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jc w:val="center"/>
        <w:rPr>
          <w:rFonts w:ascii="Palatino Linotype" w:hAnsi="Palatino Linotype" w:cs="Times New Roman"/>
          <w:color w:val="auto"/>
          <w:lang w:val="en-GB"/>
        </w:rPr>
      </w:pPr>
      <w:bookmarkStart w:id="0" w:name="_Toc517084525"/>
      <w:bookmarkStart w:id="1" w:name="_Toc517084526"/>
      <w:r>
        <w:rPr>
          <w:rFonts w:ascii="Palatino Linotype" w:hAnsi="Palatino Linotype" w:cs="Times New Roman"/>
          <w:color w:val="auto"/>
          <w:lang w:val="en-GB"/>
        </w:rPr>
        <w:t>KATEKISASI PERKAWINAN</w:t>
      </w:r>
    </w:p>
    <w:p>
      <w:pPr>
        <w:spacing w:after="0"/>
        <w:jc w:val="center"/>
        <w:rPr>
          <w:rFonts w:ascii="Palatino Linotype" w:hAnsi="Palatino Linotype" w:cs="Times New Roman"/>
          <w:sz w:val="26"/>
          <w:szCs w:val="26"/>
          <w:lang w:val="en-GB"/>
        </w:rPr>
      </w:pPr>
      <w:r>
        <w:rPr>
          <w:rFonts w:ascii="Palatino Linotype" w:hAnsi="Palatino Linotype" w:cs="Times New Roman"/>
          <w:sz w:val="26"/>
          <w:szCs w:val="26"/>
          <w:lang w:val="en-GB"/>
        </w:rPr>
        <w:t>Suatu Tinjauan Teologis-Praktis tentang Pentingnya Katekisasi Perkawinan</w:t>
      </w:r>
    </w:p>
    <w:p>
      <w:pPr>
        <w:spacing w:after="0"/>
        <w:jc w:val="center"/>
        <w:rPr>
          <w:rFonts w:ascii="Palatino Linotype" w:hAnsi="Palatino Linotype" w:cs="Times New Roman"/>
          <w:sz w:val="26"/>
          <w:szCs w:val="26"/>
          <w:lang w:val="en-GB"/>
        </w:rPr>
      </w:pPr>
      <w:r>
        <w:rPr>
          <w:rFonts w:ascii="Palatino Linotype" w:hAnsi="Palatino Linotype" w:cs="Times New Roman"/>
          <w:sz w:val="26"/>
          <w:szCs w:val="26"/>
          <w:lang w:val="en-GB"/>
        </w:rPr>
        <w:t>Di Jemaat Lempo Batusangbua Klasis Sesean</w:t>
      </w:r>
    </w:p>
    <w:p>
      <w:pPr>
        <w:spacing w:after="0"/>
        <w:jc w:val="center"/>
        <w:rPr>
          <w:rFonts w:hint="default" w:ascii="Palatino Linotype" w:hAnsi="Palatino Linotype" w:cs="Times New Roman"/>
          <w:sz w:val="26"/>
          <w:szCs w:val="26"/>
          <w:lang w:val="en-US"/>
        </w:rPr>
      </w:pPr>
      <w:r>
        <w:rPr>
          <w:rFonts w:hint="default" w:ascii="Palatino Linotype" w:hAnsi="Palatino Linotype" w:cs="Times New Roman"/>
          <w:sz w:val="26"/>
          <w:szCs w:val="26"/>
          <w:lang w:val="en-US"/>
        </w:rPr>
        <w:t>Kristanto, Johana R Tangirerung</w:t>
      </w:r>
    </w:p>
    <w:p>
      <w:pPr>
        <w:spacing w:after="0"/>
        <w:jc w:val="center"/>
        <w:rPr>
          <w:rFonts w:hint="default" w:ascii="Palatino Linotype" w:hAnsi="Palatino Linotype" w:cs="Times New Roman"/>
          <w:sz w:val="26"/>
          <w:szCs w:val="26"/>
          <w:lang w:val="en-US"/>
        </w:rPr>
      </w:pPr>
      <w:r>
        <w:rPr>
          <w:rFonts w:hint="default" w:ascii="Palatino Linotype" w:hAnsi="Palatino Linotype" w:cs="Times New Roman"/>
          <w:sz w:val="26"/>
          <w:szCs w:val="26"/>
          <w:lang w:val="en-US"/>
        </w:rPr>
        <w:t>Fakultas Teologi Universitas Kristen Indonesia Toraja</w:t>
      </w:r>
    </w:p>
    <w:p>
      <w:pPr>
        <w:spacing w:after="0"/>
        <w:jc w:val="center"/>
        <w:rPr>
          <w:rFonts w:hint="default" w:ascii="Palatino Linotype" w:hAnsi="Palatino Linotype" w:cs="Times New Roman"/>
          <w:sz w:val="26"/>
          <w:szCs w:val="26"/>
          <w:lang w:val="en-US"/>
        </w:rPr>
      </w:pPr>
      <w:r>
        <w:rPr>
          <w:rFonts w:hint="default" w:ascii="Palatino Linotype" w:hAnsi="Palatino Linotype" w:cs="Times New Roman"/>
          <w:sz w:val="26"/>
          <w:szCs w:val="26"/>
          <w:lang w:val="en-US"/>
        </w:rPr>
        <w:fldChar w:fldCharType="begin"/>
      </w:r>
      <w:r>
        <w:rPr>
          <w:rFonts w:hint="default" w:ascii="Palatino Linotype" w:hAnsi="Palatino Linotype" w:cs="Times New Roman"/>
          <w:sz w:val="26"/>
          <w:szCs w:val="26"/>
          <w:lang w:val="en-US"/>
        </w:rPr>
        <w:instrText xml:space="preserve"> HYPERLINK "mailto:kristanto@ukitoraja.ac.id;" </w:instrText>
      </w:r>
      <w:r>
        <w:rPr>
          <w:rFonts w:hint="default" w:ascii="Palatino Linotype" w:hAnsi="Palatino Linotype" w:cs="Times New Roman"/>
          <w:sz w:val="26"/>
          <w:szCs w:val="26"/>
          <w:lang w:val="en-US"/>
        </w:rPr>
        <w:fldChar w:fldCharType="separate"/>
      </w:r>
      <w:r>
        <w:rPr>
          <w:rStyle w:val="12"/>
          <w:rFonts w:hint="default" w:ascii="Palatino Linotype" w:hAnsi="Palatino Linotype" w:cs="Times New Roman"/>
          <w:sz w:val="26"/>
          <w:szCs w:val="26"/>
          <w:lang w:val="en-US"/>
        </w:rPr>
        <w:t>kristanto@ukitoraja.ac.id;</w:t>
      </w:r>
      <w:r>
        <w:rPr>
          <w:rFonts w:hint="default" w:ascii="Palatino Linotype" w:hAnsi="Palatino Linotype" w:cs="Times New Roman"/>
          <w:sz w:val="26"/>
          <w:szCs w:val="26"/>
          <w:lang w:val="en-US"/>
        </w:rPr>
        <w:fldChar w:fldCharType="end"/>
      </w:r>
      <w:r>
        <w:rPr>
          <w:rFonts w:hint="default" w:ascii="Palatino Linotype" w:hAnsi="Palatino Linotype" w:cs="Times New Roman"/>
          <w:sz w:val="26"/>
          <w:szCs w:val="26"/>
          <w:lang w:val="en-US"/>
        </w:rPr>
        <w:t xml:space="preserve"> </w:t>
      </w:r>
      <w:r>
        <w:rPr>
          <w:rFonts w:hint="default" w:ascii="Palatino Linotype" w:hAnsi="Palatino Linotype" w:cs="Times New Roman"/>
          <w:sz w:val="26"/>
          <w:szCs w:val="26"/>
          <w:lang w:val="en-US"/>
        </w:rPr>
        <w:fldChar w:fldCharType="begin"/>
      </w:r>
      <w:r>
        <w:rPr>
          <w:rFonts w:hint="default" w:ascii="Palatino Linotype" w:hAnsi="Palatino Linotype" w:cs="Times New Roman"/>
          <w:sz w:val="26"/>
          <w:szCs w:val="26"/>
          <w:lang w:val="en-US"/>
        </w:rPr>
        <w:instrText xml:space="preserve"> HYPERLINK "mailto:jrtangirerung@ukitoraja.ac.id" </w:instrText>
      </w:r>
      <w:r>
        <w:rPr>
          <w:rFonts w:hint="default" w:ascii="Palatino Linotype" w:hAnsi="Palatino Linotype" w:cs="Times New Roman"/>
          <w:sz w:val="26"/>
          <w:szCs w:val="26"/>
          <w:lang w:val="en-US"/>
        </w:rPr>
        <w:fldChar w:fldCharType="separate"/>
      </w:r>
      <w:r>
        <w:rPr>
          <w:rStyle w:val="12"/>
          <w:rFonts w:hint="default" w:ascii="Palatino Linotype" w:hAnsi="Palatino Linotype" w:cs="Times New Roman"/>
          <w:sz w:val="26"/>
          <w:szCs w:val="26"/>
          <w:lang w:val="en-US"/>
        </w:rPr>
        <w:t>jrtangirerung@ukitoraja.ac.id</w:t>
      </w:r>
      <w:r>
        <w:rPr>
          <w:rFonts w:hint="default" w:ascii="Palatino Linotype" w:hAnsi="Palatino Linotype" w:cs="Times New Roman"/>
          <w:sz w:val="26"/>
          <w:szCs w:val="26"/>
          <w:lang w:val="en-US"/>
        </w:rPr>
        <w:fldChar w:fldCharType="end"/>
      </w:r>
    </w:p>
    <w:p>
      <w:pPr>
        <w:spacing w:after="0"/>
        <w:jc w:val="both"/>
        <w:rPr>
          <w:rFonts w:ascii="Palatino Linotype" w:hAnsi="Palatino Linotype" w:cs="Times New Roman"/>
          <w:sz w:val="26"/>
          <w:szCs w:val="26"/>
          <w:lang w:val="en-GB"/>
        </w:rPr>
      </w:pPr>
      <w:bookmarkStart w:id="2" w:name="_GoBack"/>
      <w:bookmarkEnd w:id="2"/>
    </w:p>
    <w:p>
      <w:pPr>
        <w:spacing w:after="0" w:line="240" w:lineRule="auto"/>
        <w:jc w:val="center"/>
        <w:rPr>
          <w:rFonts w:ascii="Palatino Linotype" w:hAnsi="Palatino Linotype"/>
          <w:b/>
          <w:i/>
          <w:lang w:val="en-GB"/>
        </w:rPr>
      </w:pPr>
    </w:p>
    <w:p>
      <w:pPr>
        <w:spacing w:after="0" w:line="240" w:lineRule="auto"/>
        <w:jc w:val="center"/>
        <w:rPr>
          <w:rFonts w:ascii="Palatino Linotype" w:hAnsi="Palatino Linotype"/>
          <w:lang w:val="en-GB"/>
        </w:rPr>
      </w:pPr>
      <w:r>
        <w:rPr>
          <w:rFonts w:ascii="Palatino Linotype" w:hAnsi="Palatino Linotyp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724525" cy="0"/>
                <wp:effectExtent l="19050" t="18415" r="19050" b="19685"/>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31750">
                          <a:solidFill>
                            <a:schemeClr val="dk1">
                              <a:lumMod val="100000"/>
                              <a:lumOff val="0"/>
                            </a:schemeClr>
                          </a:solidFill>
                          <a:round/>
                        </a:ln>
                        <a:effectLst/>
                      </wps:spPr>
                      <wps:bodyPr/>
                    </wps:wsp>
                  </a:graphicData>
                </a:graphic>
              </wp:anchor>
            </w:drawing>
          </mc:Choice>
          <mc:Fallback>
            <w:pict>
              <v:shape id="AutoShape 2" o:spid="_x0000_s1026" o:spt="32" type="#_x0000_t32" style="position:absolute;left:0pt;margin-left:0pt;margin-top:3.65pt;height:0pt;width:450.75pt;z-index:251659264;mso-width-relative:page;mso-height-relative:page;" filled="f" stroked="t" coordsize="21600,21600" o:gfxdata="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B5&#10;8brTAAAABAEAAA8AAAAAAAAAAQAgAAAAIgAAAGRycy9kb3ducmV2LnhtbFBLAQIUABQAAAAIAIdO&#10;4kASkMQ57wEAAPcDAAAOAAAAAAAAAAEAIAAAACIBAABkcnMvZTJvRG9jLnhtbFBLBQYAAAAABgAG&#10;AFkBAACDBQAAAAA=&#10;">
                <v:fill on="f" focussize="0,0"/>
                <v:stroke weight="2.5pt" color="#000000 [3216]" joinstyle="round"/>
                <v:imagedata o:title=""/>
                <o:lock v:ext="edit" aspectratio="f"/>
              </v:shape>
            </w:pict>
          </mc:Fallback>
        </mc:AlternateContent>
      </w:r>
    </w:p>
    <w:p>
      <w:pPr>
        <w:pStyle w:val="2"/>
        <w:spacing w:before="0" w:line="240" w:lineRule="auto"/>
        <w:rPr>
          <w:rFonts w:ascii="Palatino Linotype" w:hAnsi="Palatino Linotype" w:eastAsiaTheme="minorEastAsia" w:cstheme="minorBidi"/>
          <w:bCs w:val="0"/>
          <w:i/>
          <w:color w:val="auto"/>
          <w:sz w:val="22"/>
          <w:szCs w:val="22"/>
          <w:lang w:val="en-GB"/>
        </w:rPr>
      </w:pPr>
      <w:r>
        <w:rPr>
          <w:rFonts w:ascii="Palatino Linotype" w:hAnsi="Palatino Linotype" w:eastAsiaTheme="minorEastAsia" w:cstheme="minorBidi"/>
          <w:bCs w:val="0"/>
          <w:i/>
          <w:color w:val="auto"/>
          <w:sz w:val="22"/>
          <w:szCs w:val="22"/>
          <w:lang w:val="en-GB"/>
        </w:rPr>
        <w:t>Abstract</w:t>
      </w:r>
    </w:p>
    <w:p>
      <w:pPr>
        <w:pStyle w:val="2"/>
        <w:spacing w:before="0" w:line="240" w:lineRule="auto"/>
        <w:jc w:val="both"/>
        <w:rPr>
          <w:rFonts w:ascii="Palatino Linotype" w:hAnsi="Palatino Linotype"/>
          <w:b w:val="0"/>
          <w:i/>
          <w:color w:val="000000"/>
          <w:sz w:val="22"/>
          <w:szCs w:val="22"/>
        </w:rPr>
      </w:pPr>
      <w:r>
        <w:rPr>
          <w:rFonts w:ascii="Palatino Linotype" w:hAnsi="Palatino Linotype"/>
          <w:b w:val="0"/>
          <w:i/>
          <w:color w:val="000000"/>
          <w:sz w:val="22"/>
          <w:szCs w:val="22"/>
        </w:rPr>
        <w:t>The catechism of marriage is one of the methods used by members of the congregation who want to get married so that in family life they manifest life like a Christian family. This study aims to determine how the impact of marital catechization on family life that has been served marital catechization. The research method used is a qualitative research method with a literature study approach and also conducts field research (interviews). The results of the study prove that many members of the Lempo Batusangbua congregation have followed the catechism of marriages carried out by the Church Council, but have not fully understood the purpose of the marriage catechism itself. Thus, it can be concluded that the understanding of church members about the catechism of marriage is still very wrong because it only sees it as one of the conditions for serving marriages.</w:t>
      </w:r>
    </w:p>
    <w:p>
      <w:pPr>
        <w:spacing w:after="0" w:line="240" w:lineRule="auto"/>
        <w:rPr>
          <w:rFonts w:ascii="Palatino Linotype" w:hAnsi="Palatino Linotype"/>
        </w:rPr>
      </w:pPr>
    </w:p>
    <w:p>
      <w:pPr>
        <w:rPr>
          <w:rFonts w:ascii="Palatino Linotype" w:hAnsi="Palatino Linotype"/>
          <w:i/>
        </w:rPr>
      </w:pPr>
      <w:r>
        <w:rPr>
          <w:rFonts w:ascii="Palatino Linotype" w:hAnsi="Palatino Linotype"/>
          <w:b/>
          <w:i/>
        </w:rPr>
        <w:t>Keywords:</w:t>
      </w:r>
      <w:r>
        <w:rPr>
          <w:rFonts w:ascii="Palatino Linotype" w:hAnsi="Palatino Linotype"/>
          <w:i/>
        </w:rPr>
        <w:t xml:space="preserve"> </w:t>
      </w:r>
      <w:r>
        <w:rPr>
          <w:rFonts w:ascii="Palatino Linotype" w:hAnsi="Palatino Linotype"/>
          <w:i/>
          <w:color w:val="000000"/>
        </w:rPr>
        <w:t>Catechism, Bible, Marriage</w:t>
      </w:r>
    </w:p>
    <w:p>
      <w:pPr>
        <w:pStyle w:val="2"/>
        <w:spacing w:before="0" w:line="240" w:lineRule="auto"/>
        <w:rPr>
          <w:rFonts w:ascii="Palatino Linotype" w:hAnsi="Palatino Linotype" w:cs="Times New Roman"/>
          <w:color w:val="auto"/>
          <w:sz w:val="22"/>
          <w:szCs w:val="22"/>
          <w:lang w:val="en-GB"/>
        </w:rPr>
      </w:pPr>
      <w:r>
        <w:rPr>
          <w:rFonts w:ascii="Palatino Linotype" w:hAnsi="Palatino Linotype" w:cs="Times New Roman"/>
          <w:color w:val="auto"/>
          <w:sz w:val="22"/>
          <w:szCs w:val="22"/>
          <w:lang w:val="en-GB"/>
        </w:rPr>
        <w:t>Abstrak</w:t>
      </w:r>
      <w:bookmarkEnd w:id="0"/>
    </w:p>
    <w:p>
      <w:pPr>
        <w:spacing w:after="0" w:line="240" w:lineRule="auto"/>
        <w:jc w:val="both"/>
        <w:rPr>
          <w:rFonts w:ascii="Palatino Linotype" w:hAnsi="Palatino Linotype" w:cs="Times New Roman"/>
          <w:lang w:val="en-GB"/>
        </w:rPr>
      </w:pPr>
      <w:r>
        <w:rPr>
          <w:rFonts w:ascii="Palatino Linotype" w:hAnsi="Palatino Linotype" w:cs="Times New Roman"/>
          <w:lang w:val="en-GB"/>
        </w:rPr>
        <w:t>Katekisasi perkawinan adalah salah satu cara yang digunakan oleh untuk memperlengkapi dan membina anggota jemaat yang hendak menuju perkawinan agar dalam kehidupan keluarga menampakkan kehidupan layaknya keluarga Kristiani. Penelitian ini bertujuan untuk mengetahui bagaimana dampak katekisasi perkawinan dalam kehidupan keluarga yang  sudah dilayankan katekisasi perkawinan. Metode penelitian yang digunakan adalah metode penelitian kualitatif dengan pendekatan studi kepustakaan dan juga melakukan penelitian lapangan (wawancara atau interview). Hasil penelitian membuktikan bahwa warga jemaat Lempo Batusangbua sudah banyak yang mengikuti katekisasi perkawinan yang  dilaksanakan oleh Majelis Gereja, tetapi belum memahami dengan betul apa tujuan dari katekisasi perkawinan itu sendiri. Dengan demikian dapat disimpulkan bahwa pemahaman anggota jemaat tentang katekisasi perkawinan masih sangat keliru karena hanya memandang sebagi salah satu syarat untuk melayankan perkawinan.</w:t>
      </w:r>
    </w:p>
    <w:p>
      <w:pPr>
        <w:spacing w:after="0" w:line="240" w:lineRule="auto"/>
        <w:rPr>
          <w:rFonts w:ascii="Palatino Linotype" w:hAnsi="Palatino Linotype" w:cs="Times New Roman"/>
          <w:b/>
          <w:lang w:val="en-GB"/>
        </w:rPr>
      </w:pPr>
    </w:p>
    <w:p>
      <w:pPr>
        <w:spacing w:after="0" w:line="240" w:lineRule="auto"/>
        <w:rPr>
          <w:rFonts w:ascii="Palatino Linotype" w:hAnsi="Palatino Linotype" w:cs="Times New Roman"/>
          <w:lang w:val="en-GB"/>
        </w:rPr>
      </w:pPr>
      <w:r>
        <w:rPr>
          <w:rFonts w:ascii="Palatino Linotype" w:hAnsi="Palatino Linotype" w:cs="Times New Roman"/>
          <w:b/>
          <w:lang w:val="en-GB"/>
        </w:rPr>
        <w:t>Kata Kunci:</w:t>
      </w:r>
      <w:r>
        <w:rPr>
          <w:rFonts w:ascii="Palatino Linotype" w:hAnsi="Palatino Linotype" w:cs="Times New Roman"/>
          <w:lang w:val="en-GB"/>
        </w:rPr>
        <w:t xml:space="preserve"> Katekisasi, Alkitab, Perkawinan</w:t>
      </w:r>
    </w:p>
    <w:p>
      <w:pPr>
        <w:tabs>
          <w:tab w:val="left" w:pos="330"/>
        </w:tabs>
        <w:spacing w:after="0" w:line="240" w:lineRule="auto"/>
        <w:rPr>
          <w:rFonts w:ascii="Palatino Linotype" w:hAnsi="Palatino Linotype" w:cs="Times New Roman"/>
          <w:b/>
        </w:rPr>
      </w:pPr>
      <w:r>
        <w:rPr>
          <w:rFonts w:ascii="Palatino Linotype" w:hAnsi="Palatino Linotype" w:cs="Times New Roman"/>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89535</wp:posOffset>
                </wp:positionV>
                <wp:extent cx="5724525" cy="0"/>
                <wp:effectExtent l="9525" t="8890" r="9525" b="1016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0pt;margin-top:7.05pt;height:0pt;width:450.75pt;z-index:251660288;mso-width-relative:page;mso-height-relative:page;" filled="f" stroked="t" coordsize="21600,21600" o:gfxdata="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znVva1AAAAAYBAAAPAAAAAAAAAAEAIAAAACIAAABk&#10;cnMvZG93bnJldi54bWxQSwECFAAUAAAACACHTuJA6/Fh1tEBAACyAwAADgAAAAAAAAABACAAAAAj&#10;AQAAZHJzL2Uyb0RvYy54bWxQSwUGAAAAAAYABgBZAQAAZgUAAAAA&#10;">
                <v:fill on="f" focussize="0,0"/>
                <v:stroke color="#000000" joinstyle="round"/>
                <v:imagedata o:title=""/>
                <o:lock v:ext="edit" aspectratio="f"/>
              </v:shape>
            </w:pict>
          </mc:Fallback>
        </mc:AlternateContent>
      </w:r>
      <w:r>
        <w:rPr>
          <w:rFonts w:ascii="Palatino Linotype" w:hAnsi="Palatino Linotype" w:cs="Times New Roman"/>
          <w:b/>
        </w:rPr>
        <w:tab/>
      </w:r>
    </w:p>
    <w:p>
      <w:pPr>
        <w:pStyle w:val="16"/>
        <w:numPr>
          <w:ilvl w:val="0"/>
          <w:numId w:val="1"/>
        </w:numPr>
        <w:tabs>
          <w:tab w:val="left" w:pos="851"/>
        </w:tabs>
        <w:spacing w:after="0" w:line="240" w:lineRule="auto"/>
        <w:ind w:left="426" w:hanging="426"/>
        <w:rPr>
          <w:rFonts w:ascii="Palatino Linotype" w:hAnsi="Palatino Linotype" w:cs="Times New Roman"/>
          <w:b/>
        </w:rPr>
      </w:pPr>
      <w:r>
        <w:rPr>
          <w:rFonts w:ascii="Palatino Linotype" w:hAnsi="Palatino Linotype" w:cs="Times New Roman"/>
          <w:b/>
        </w:rPr>
        <w:t>Pendahuluan</w:t>
      </w:r>
      <w:bookmarkEnd w:id="1"/>
    </w:p>
    <w:p>
      <w:pPr>
        <w:tabs>
          <w:tab w:val="left" w:pos="426"/>
        </w:tabs>
        <w:spacing w:after="0"/>
        <w:jc w:val="both"/>
        <w:rPr>
          <w:rFonts w:ascii="Palatino Linotype" w:hAnsi="Palatino Linotype" w:cs="Times New Roman"/>
          <w:lang w:val="en-GB"/>
        </w:rPr>
      </w:pPr>
      <w:r>
        <w:rPr>
          <w:rFonts w:ascii="Palatino Linotype" w:hAnsi="Palatino Linotype" w:cs="Times New Roman"/>
          <w:b/>
        </w:rPr>
        <w:tab/>
      </w:r>
      <w:r>
        <w:rPr>
          <w:rFonts w:ascii="Palatino Linotype" w:hAnsi="Palatino Linotype" w:eastAsia="Times New Roman" w:cs="Times New Roman"/>
          <w:lang w:eastAsia="id-ID"/>
        </w:rPr>
        <w:t xml:space="preserve">Perkawinan adalah salah satu topik yang sangat menarik dan penting untuk dipelajari oleh orang Kristen, baik mereka yang sedang berencana untuk menuju perkawinan maupun mereka yang telah berumah tangga. </w:t>
      </w:r>
      <w:r>
        <w:rPr>
          <w:rFonts w:ascii="Palatino Linotype" w:hAnsi="Palatino Linotype" w:cs="Times New Roman"/>
          <w:lang w:val="en-GB"/>
        </w:rPr>
        <w:t>Berbicara tentang perkawinan, maka awal mulanya terjadi di Taman Eden. Hubungan yang terjalin melalui perkawinan memungkinkan manusia untuk berkembang biak, sehingga menyebar kebelahan dunia. Perkembangbiakan yang terjadi secara terus menerus menyebabkan perkawinan semakin menyatu dengan kehidupan manusia.</w:t>
      </w:r>
    </w:p>
    <w:p>
      <w:pPr>
        <w:tabs>
          <w:tab w:val="left" w:pos="426"/>
        </w:tabs>
        <w:spacing w:after="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 xml:space="preserve">Hingga kini perkawinan merupakan sesuatu hal yang sangat penting dalam kehidupan manusia.Pelaksanaan perkawinan didasarkan pada ide dan ketetapan Allah sendiri melalui perkawinan di Taman Eden antara Adam dan Hawa. Adam adalah manusia perdana yang diciptakan oleh  Allah seorang diri, tanpa seorang lain yang sejodoh atau sepadan dengan dia. </w:t>
      </w:r>
      <w:r>
        <w:rPr>
          <w:rFonts w:ascii="Palatino Linotype" w:hAnsi="Palatino Linotype" w:eastAsia="Times New Roman" w:cs="Times New Roman"/>
          <w:lang w:eastAsia="id-ID"/>
        </w:rPr>
        <w:t>Adam melewati kehidupannya beberapa waktu lamanya bersama makhluk hidup lainnya, tetapi baginya sendiri ia tidak menjumpai penolong yang sepadan dengan di</w:t>
      </w:r>
      <w:r>
        <w:rPr>
          <w:rFonts w:ascii="Palatino Linotype" w:hAnsi="Palatino Linotype" w:eastAsia="Times New Roman" w:cs="Times New Roman"/>
          <w:lang w:val="en-GB" w:eastAsia="id-ID"/>
        </w:rPr>
        <w:t>a</w:t>
      </w:r>
      <w:r>
        <w:rPr>
          <w:rFonts w:ascii="Palatino Linotype" w:hAnsi="Palatino Linotype" w:eastAsia="Times New Roman" w:cs="Times New Roman"/>
          <w:lang w:eastAsia="id-ID"/>
        </w:rPr>
        <w:t xml:space="preserve"> (Kejadian 2:20).</w:t>
      </w:r>
      <w:r>
        <w:rPr>
          <w:rFonts w:ascii="Palatino Linotype" w:hAnsi="Palatino Linotype" w:cs="Times New Roman"/>
          <w:lang w:val="en-GB"/>
        </w:rPr>
        <w:t>Untuk itulah, Tuhan bersabda “Tidak baik, kalau manusia itu seorang diri saja, Aku akan membuat penolong yang sepadan dengan dia”. Tidak dapat dipungkiri bahwa banyak orang yang merencanakan perkawinannya dengan begitu meriahnya yang melibatkan berbagai pihak sebagai kelompok sosial bahkan menghabiskan banyak uang demi meriahnya suatu perkawinan yang di selenggarakan. Sebab itu janganlah saudara-saudara meragukan apakah kawin itu berkenan kepada Allah atau tidak. Dengan itu Allah hendak menyatakan bahwa juga sekarang, Dialah yang menghubungkan laki-laki dengan seorang perempuan.</w:t>
      </w:r>
      <w:r>
        <w:rPr>
          <w:rStyle w:val="9"/>
          <w:rFonts w:ascii="Palatino Linotype" w:hAnsi="Palatino Linotype" w:cs="Times New Roman"/>
          <w:lang w:val="en-GB"/>
        </w:rPr>
        <w:footnoteReference w:id="0"/>
      </w:r>
    </w:p>
    <w:p>
      <w:pPr>
        <w:tabs>
          <w:tab w:val="left" w:pos="426"/>
        </w:tabs>
        <w:spacing w:after="0"/>
        <w:jc w:val="both"/>
        <w:rPr>
          <w:rFonts w:ascii="Palatino Linotype" w:hAnsi="Palatino Linotype" w:cs="Times New Roman"/>
        </w:rPr>
      </w:pPr>
      <w:r>
        <w:rPr>
          <w:rFonts w:ascii="Palatino Linotype" w:hAnsi="Palatino Linotype" w:cs="Times New Roman"/>
          <w:lang w:val="en-GB"/>
        </w:rPr>
        <w:tab/>
      </w:r>
      <w:r>
        <w:rPr>
          <w:rFonts w:ascii="Palatino Linotype" w:hAnsi="Palatino Linotype" w:cs="Times New Roman"/>
        </w:rPr>
        <w:t>Allah mengukuhkan pernikahan antara Adam dan Hawa sebagai pasangan suami istri yang sah dan memberikan contoh bagi manusia untuk mengikuti. Ajaran Yesus Kristus juga menekankan pentingnya pernikahan, seperti yang terlihat ketika Ia hadir di pesta pernikahan di Kana dan menyebut dirinya sebagai Mempelai Jemaat-Nya. Dengan hal ini, Yesus menguatkan pentingnya pernikahan sebagai institusi yang diakui dan diberkati oleh Allah</w:t>
      </w:r>
      <w:r>
        <w:rPr>
          <w:rFonts w:ascii="Palatino Linotype" w:hAnsi="Palatino Linotype" w:cs="Times New Roman"/>
          <w:lang w:val="en-GB"/>
        </w:rPr>
        <w:t xml:space="preserve"> (Yoh 2:1-11). </w:t>
      </w:r>
      <w:r>
        <w:rPr>
          <w:rFonts w:ascii="Palatino Linotype" w:hAnsi="Palatino Linotype" w:cs="Times New Roman"/>
        </w:rPr>
        <w:t>Dari hal tersebut, dapat dipahami bahwa Yesus Kristus memberikan persetujuan terhadap pernikahan yang dilakukan dengan niat baik dan tujuan yang baik pula. Artinya, sikap Yesus terhadap pernikahan adalah positif dan mendukung, asalkan dilakukan dengan cara yang benar dan untuk tujuan yang tepat</w:t>
      </w:r>
    </w:p>
    <w:p>
      <w:pPr>
        <w:tabs>
          <w:tab w:val="left" w:pos="426"/>
        </w:tabs>
        <w:spacing w:after="0"/>
        <w:jc w:val="both"/>
        <w:rPr>
          <w:rFonts w:ascii="Palatino Linotype" w:hAnsi="Palatino Linotype" w:cs="Times New Roman"/>
          <w:b/>
        </w:rPr>
      </w:pPr>
      <w:r>
        <w:rPr>
          <w:rFonts w:ascii="Palatino Linotype" w:hAnsi="Palatino Linotype" w:cs="Times New Roman"/>
          <w:lang w:val="en-GB"/>
        </w:rPr>
        <w:tab/>
      </w:r>
      <w:r>
        <w:rPr>
          <w:rFonts w:ascii="Palatino Linotype" w:hAnsi="Palatino Linotype" w:cs="Times New Roman"/>
          <w:lang w:val="en-GB"/>
        </w:rPr>
        <w:t xml:space="preserve">Di tengah perubahan masyarakat yang begitu cepat  dan pergeseran nilai  yang terjadi di dalamnya, semakin terasa pentingnya pendampingan pastoral bagi warga jemaat Gereja Toraja.Tidak terkecuali pendampingan pastoral bagi pasangan-pasangan yang akan menuju perkawinan. </w:t>
      </w:r>
      <w:r>
        <w:rPr>
          <w:rFonts w:ascii="Palatino Linotype" w:hAnsi="Palatino Linotype" w:cs="Times New Roman"/>
        </w:rPr>
        <w:t>Untuk memulai kehidupan bersama sebagai pasangan suami istri, penting untuk didampingi agar dapat memahami dan menghayati makna pernikahan Kristen serta dampaknya dalam membangun keluarga yang berpusat pada kasih Kristus</w:t>
      </w:r>
      <w:r>
        <w:rPr>
          <w:rFonts w:ascii="Palatino Linotype" w:hAnsi="Palatino Linotype" w:cs="Times New Roman"/>
          <w:lang w:val="en-GB"/>
        </w:rPr>
        <w:t>.</w:t>
      </w:r>
      <w:r>
        <w:rPr>
          <w:rStyle w:val="9"/>
          <w:rFonts w:ascii="Palatino Linotype" w:hAnsi="Palatino Linotype" w:cs="Times New Roman"/>
          <w:lang w:val="en-GB"/>
        </w:rPr>
        <w:footnoteReference w:id="1"/>
      </w:r>
    </w:p>
    <w:p>
      <w:pPr>
        <w:tabs>
          <w:tab w:val="left" w:pos="426"/>
        </w:tabs>
        <w:spacing w:after="0"/>
        <w:jc w:val="both"/>
        <w:rPr>
          <w:rFonts w:ascii="Palatino Linotype" w:hAnsi="Palatino Linotype" w:cs="Times New Roman"/>
          <w:b/>
        </w:rPr>
      </w:pPr>
      <w:r>
        <w:rPr>
          <w:rFonts w:ascii="Palatino Linotype" w:hAnsi="Palatino Linotype" w:cs="Times New Roman"/>
          <w:b/>
        </w:rPr>
        <w:tab/>
      </w:r>
      <w:r>
        <w:rPr>
          <w:rFonts w:ascii="Palatino Linotype" w:hAnsi="Palatino Linotype" w:cs="Times New Roman"/>
        </w:rPr>
        <w:t>Gereja Toraja mengenal 3 (tiga) jenis katekisasi yakni katekisasi Baptis, katekisasi Sidi dan katekisasi Nikah. S</w:t>
      </w:r>
      <w:r>
        <w:rPr>
          <w:rFonts w:ascii="Palatino Linotype" w:hAnsi="Palatino Linotype" w:cs="Times New Roman"/>
          <w:lang w:val="en-GB"/>
        </w:rPr>
        <w:t>alah satu cara yang di gunakan untuk mempersiapakan warga jemaat yang hendak mempersiapkan diri untuk menuju perkawinan adalah katekisasi  nikah, katekisasi nikah diikuti oleh anggota yang melangsungkan pernikahan gerejawi, dengan menggunakan buku katekisasi nikah Gereja Toraja untuk membina warga jemaat dalam memasuki rumah tangga.</w:t>
      </w:r>
      <w:r>
        <w:rPr>
          <w:rStyle w:val="9"/>
          <w:rFonts w:ascii="Palatino Linotype" w:hAnsi="Palatino Linotype" w:cs="Times New Roman"/>
          <w:lang w:val="en-GB"/>
        </w:rPr>
        <w:footnoteReference w:id="2"/>
      </w:r>
    </w:p>
    <w:p>
      <w:pPr>
        <w:tabs>
          <w:tab w:val="left" w:pos="426"/>
        </w:tabs>
        <w:spacing w:after="0"/>
        <w:jc w:val="both"/>
        <w:rPr>
          <w:rFonts w:ascii="Palatino Linotype" w:hAnsi="Palatino Linotype" w:cs="Times New Roman"/>
          <w:b/>
        </w:rPr>
      </w:pPr>
      <w:r>
        <w:rPr>
          <w:rFonts w:ascii="Palatino Linotype" w:hAnsi="Palatino Linotype" w:cs="Times New Roman"/>
          <w:b/>
        </w:rPr>
        <w:tab/>
      </w:r>
      <w:r>
        <w:rPr>
          <w:rFonts w:ascii="Palatino Linotype" w:hAnsi="Palatino Linotype" w:cs="Times New Roman"/>
          <w:lang w:val="en-GB"/>
        </w:rPr>
        <w:t>Namun pada kenyataannya masih banyak warga jemaat secara khusus mereka yang sudah menerima pemberkatan pekawinan di Jemaat Lempo Batusangbua Klasis Sesean, yang belum memahami dan menghayati dengan iman makna dan tujuan dari perkawinan melalui katekisasi perkawinan . Akibatnya, ada yang di berkati nikahnya namun dalam kenyataan hidup sehari-hari tidak memegang teguh firman Tuhan dalam keluarga mereka, bahkan tidak jarang yang setelah kawin bercerai karena tidak siap menerima segala konsekuensi dari perkawinan tersebut, bahkan ada yang setelah kawin selingkuh  dan juga terjadi KDRT kekerasan dalam rumah tangga.</w:t>
      </w:r>
      <w:r>
        <w:rPr>
          <w:rFonts w:ascii="Palatino Linotype" w:hAnsi="Palatino Linotype" w:cs="Times New Roman"/>
        </w:rPr>
        <w:t xml:space="preserve"> Semakin banyak keluarga yang tidak hidup sesuai dengan ajaran Tuhan dan tidak menerapkan nilai-nilai Kristen dalam kehidupan keluarga mereka. Hal ini menyebabkan kekhawatiran dan ketidaknyamanan di kalangan jemaat dan gereja, karena mereka merasa bahwa tujuan dari katekisasi perkawinan di Jemaat Lempo Batusangbua Klasis Sesean tidak dihayati dengan iman yang cukup. Oleh karena itu, jemaat dan majelis gereja mulai mempertanyakan efektivitas dari katekisasi perkawinan tersebut. </w:t>
      </w:r>
      <w:r>
        <w:rPr>
          <w:rFonts w:ascii="Palatino Linotype" w:hAnsi="Palatino Linotype" w:cs="Times New Roman"/>
          <w:lang w:val="en-GB"/>
        </w:rPr>
        <w:t>Persoalan yang muncul yaitu Perkawinan dilihat dari oknum atau pribadi yang kepadanya dilayankan katekisasi perkawinan itu.</w:t>
      </w:r>
    </w:p>
    <w:p>
      <w:pPr>
        <w:pStyle w:val="16"/>
        <w:tabs>
          <w:tab w:val="left" w:pos="426"/>
          <w:tab w:val="left" w:pos="851"/>
        </w:tabs>
        <w:spacing w:after="0"/>
        <w:ind w:left="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Bagi mereka yang menerima katekisasi  perkawinan, perkawinannya di anggap bukan lagi perkawinan yang harus dihidupi dengan memegang teguh firman Tuhan tetapi hanya sekedar seremoni saja dan juga sebagai tanda bahwa mereka sudah sah menjadi suami istri dihadapan Tuhan tanpa memikirkan bagaimana layaknya hidup sebagai keluarga kristen dan menghayati dengan iman materi-materi yang mereka terima ketika mengikuti katekisasi perkawinan. Hal inilah yang mendorong penulis untuk menulis artikel ini dengan judul  Katekisasi Perkawinan dengan sub judul “Suatu Tinjauan Teologis-Praktis tentang Pentingnya Katekisasi Perkawinan di Jemaat Lempo Batusangbua Klasis Sesean”.</w:t>
      </w:r>
    </w:p>
    <w:p>
      <w:pPr>
        <w:tabs>
          <w:tab w:val="left" w:pos="851"/>
        </w:tabs>
        <w:spacing w:after="0" w:line="240" w:lineRule="auto"/>
        <w:jc w:val="both"/>
        <w:rPr>
          <w:rFonts w:ascii="Palatino Linotype" w:hAnsi="Palatino Linotype" w:cs="Times New Roman"/>
          <w:lang w:val="en-GB"/>
        </w:rPr>
      </w:pPr>
    </w:p>
    <w:p>
      <w:pPr>
        <w:pStyle w:val="16"/>
        <w:numPr>
          <w:ilvl w:val="0"/>
          <w:numId w:val="1"/>
        </w:numPr>
        <w:tabs>
          <w:tab w:val="left" w:pos="851"/>
        </w:tabs>
        <w:spacing w:after="0" w:line="240" w:lineRule="auto"/>
        <w:ind w:left="426" w:hanging="426"/>
        <w:jc w:val="both"/>
        <w:rPr>
          <w:rFonts w:ascii="Palatino Linotype" w:hAnsi="Palatino Linotype" w:cs="Times New Roman"/>
          <w:b/>
          <w:lang w:val="en-GB"/>
        </w:rPr>
      </w:pPr>
      <w:r>
        <w:rPr>
          <w:rFonts w:ascii="Palatino Linotype" w:hAnsi="Palatino Linotype" w:cs="Times New Roman"/>
          <w:b/>
          <w:lang w:val="en-GB"/>
        </w:rPr>
        <w:t>Metode Penelitian</w:t>
      </w:r>
    </w:p>
    <w:p>
      <w:pPr>
        <w:tabs>
          <w:tab w:val="left" w:pos="851"/>
        </w:tabs>
        <w:spacing w:after="0" w:line="240" w:lineRule="auto"/>
        <w:jc w:val="both"/>
        <w:rPr>
          <w:rFonts w:ascii="Palatino Linotype" w:hAnsi="Palatino Linotype"/>
        </w:rPr>
      </w:pPr>
      <w:r>
        <w:rPr>
          <w:rFonts w:ascii="Palatino Linotype" w:hAnsi="Palatino Linotype"/>
        </w:rPr>
        <w:tab/>
      </w:r>
      <w:r>
        <w:rPr>
          <w:rFonts w:ascii="Palatino Linotype" w:hAnsi="Palatino Linotype"/>
        </w:rPr>
        <w:t>Penelitian ini menggunakan metode penelitian kualitatif yang menggabungkan dua pendekatan, yaitu studi kepustakaan dan penelitian lapangan. Studi kepustakaan dilakukan untuk mengkaji dampak katekisasi perkawinan terhadap kehidupan keluarga Kristen. Sedangkan, penelitian lapangan dilakukan melalui observasi dan wawancara untuk memperoleh informasi yang lebih detail mengenai dampak katekisasi perkawinan tersebut.</w:t>
      </w:r>
    </w:p>
    <w:p>
      <w:pPr>
        <w:tabs>
          <w:tab w:val="left" w:pos="851"/>
        </w:tabs>
        <w:spacing w:after="0" w:line="240" w:lineRule="auto"/>
        <w:jc w:val="both"/>
        <w:rPr>
          <w:rFonts w:ascii="Palatino Linotype" w:hAnsi="Palatino Linotype"/>
          <w:lang w:val="en-GB"/>
        </w:rPr>
      </w:pPr>
    </w:p>
    <w:p>
      <w:pPr>
        <w:pStyle w:val="16"/>
        <w:numPr>
          <w:ilvl w:val="0"/>
          <w:numId w:val="1"/>
        </w:numPr>
        <w:tabs>
          <w:tab w:val="left" w:pos="851"/>
        </w:tabs>
        <w:spacing w:after="0" w:line="240" w:lineRule="auto"/>
        <w:ind w:left="426" w:hanging="426"/>
        <w:jc w:val="both"/>
        <w:rPr>
          <w:rFonts w:ascii="Palatino Linotype" w:hAnsi="Palatino Linotype" w:cs="Times New Roman"/>
          <w:b/>
          <w:lang w:val="en-GB"/>
        </w:rPr>
      </w:pPr>
      <w:r>
        <w:rPr>
          <w:rFonts w:ascii="Palatino Linotype" w:hAnsi="Palatino Linotype" w:cs="Times New Roman"/>
          <w:b/>
          <w:lang w:val="en-GB"/>
        </w:rPr>
        <w:t>Pembahasan</w:t>
      </w:r>
    </w:p>
    <w:p>
      <w:pPr>
        <w:tabs>
          <w:tab w:val="left" w:pos="426"/>
        </w:tabs>
        <w:spacing w:after="0"/>
        <w:jc w:val="both"/>
        <w:rPr>
          <w:rFonts w:ascii="Palatino Linotype" w:hAnsi="Palatino Linotype" w:cs="Times New Roman"/>
          <w:lang w:val="en-GB"/>
        </w:rPr>
      </w:pPr>
      <w:r>
        <w:rPr>
          <w:rFonts w:ascii="Palatino Linotype" w:hAnsi="Palatino Linotype" w:cs="Times New Roman"/>
          <w:b/>
        </w:rPr>
        <w:tab/>
      </w:r>
      <w:r>
        <w:rPr>
          <w:rFonts w:ascii="Palatino Linotype" w:hAnsi="Palatino Linotype"/>
        </w:rPr>
        <w:t>Pernikahan telah menjadi sebuah hal yang umum dilakukan oleh manusia selama bertahun-tahun. Ini dikarenakan pernikahan memperlihatkan bahwa manusia tidak dapat hidup sendiri, melainkan membutuhkan satu sama lain untuk melengkapi dalam kesatuan yang seimbang antara laki-laki dan perempuan dalam hubungan cinta.</w:t>
      </w:r>
    </w:p>
    <w:p>
      <w:pPr>
        <w:tabs>
          <w:tab w:val="left" w:pos="426"/>
        </w:tabs>
        <w:spacing w:after="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Dalam proses pelaksanaan dan mempertemukan laki-laki dan perempuan ada dua ungkapan yang biasa digunakan, yakni pernikahan dan perkawinan. Kedua kata dan ungkapan tersebut mengandung makna dan pengertian yang sama. Oleh sebab itu, penulis akan menguraikan beberapa pendapat mengenai perkawinan.</w:t>
      </w:r>
    </w:p>
    <w:p>
      <w:pPr>
        <w:tabs>
          <w:tab w:val="left" w:pos="426"/>
        </w:tabs>
        <w:spacing w:after="0"/>
        <w:jc w:val="both"/>
        <w:rPr>
          <w:rFonts w:ascii="Palatino Linotype" w:hAnsi="Palatino Linotype" w:cs="Times New Roman"/>
          <w:b/>
        </w:rPr>
      </w:pPr>
      <w:r>
        <w:rPr>
          <w:rFonts w:ascii="Palatino Linotype" w:hAnsi="Palatino Linotype" w:cs="Times New Roman"/>
          <w:lang w:val="en-GB"/>
        </w:rPr>
        <w:tab/>
      </w:r>
      <w:r>
        <w:rPr>
          <w:rFonts w:ascii="Palatino Linotype" w:hAnsi="Palatino Linotype"/>
        </w:rPr>
        <w:t>Pernikahan berasal dari kata kerja "nikah" yang memiliki asal bahasa Arab yaitu "nakaha", yang memiliki arti berkumpul, berhubungan seksual, atau menyetubuhi. Sementara itu, kata benda dari "nikah" juga berasal dari bahasa Arab yang berarti perkumpulan, hubungan seksual, atau peresetubuhan.</w:t>
      </w:r>
    </w:p>
    <w:p>
      <w:pPr>
        <w:pStyle w:val="16"/>
        <w:tabs>
          <w:tab w:val="left" w:pos="426"/>
        </w:tabs>
        <w:spacing w:after="0"/>
        <w:ind w:left="0" w:hanging="426"/>
        <w:jc w:val="both"/>
        <w:rPr>
          <w:rFonts w:ascii="Palatino Linotype" w:hAnsi="Palatino Linotype" w:cs="Times New Roman"/>
          <w:lang w:val="en-GB"/>
        </w:rPr>
      </w:pPr>
      <w:r>
        <w:rPr>
          <w:rFonts w:ascii="Palatino Linotype" w:hAnsi="Palatino Linotype" w:cs="Times New Roman"/>
        </w:rPr>
        <w:tab/>
      </w:r>
      <w:r>
        <w:rPr>
          <w:rFonts w:ascii="Palatino Linotype" w:hAnsi="Palatino Linotype" w:cs="Times New Roman"/>
        </w:rPr>
        <w:tab/>
      </w:r>
      <w:r>
        <w:rPr>
          <w:rFonts w:ascii="Palatino Linotype" w:hAnsi="Palatino Linotype"/>
        </w:rPr>
        <w:t>Perkawinan berasal dari kata dasar "kawin" yang memiliki akar kata dari bahasa Sansekerta "vini" yang memiliki arti membawa pergi, mengantar, mengusir, melatih kuda, mengajar, dan melaksanakan pekerjaan dengan berhasil. Sementara itu, dalam bahasa Jawa Kuno, kata "hawin/awin" memiliki arti membawa, memikul, memanggul, mengemban, dan memboyong. Secara keseluruhan, kata "kawin" berasal dari gabungan kata "KA-HAWIN" atau "Ka-AWIN" yang berarti dibawa, dipikul, dipanggil, diemban, atau diboyong.</w:t>
      </w:r>
    </w:p>
    <w:p>
      <w:pPr>
        <w:pStyle w:val="16"/>
        <w:tabs>
          <w:tab w:val="left" w:pos="426"/>
        </w:tabs>
        <w:spacing w:after="0"/>
        <w:ind w:left="0" w:hanging="426"/>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ab/>
      </w:r>
      <w:r>
        <w:rPr>
          <w:rFonts w:ascii="Palatino Linotype" w:hAnsi="Palatino Linotype" w:cs="Times New Roman"/>
          <w:lang w:val="en-GB"/>
        </w:rPr>
        <w:t>Perkawinan menurutnya adalah suatu bentuk perjanjian suci yang amat sangat kuat dan kokoh untuk hidup bersama yang sah diantara laki-laki dan perempuan, sehingga diharapkan dari keputusan itu mampu membentuk keluarga yang kekal, saling menyantuni, saling kasih-mengasihi, tentram, dan juga bahagia.</w:t>
      </w:r>
      <w:r>
        <w:rPr>
          <w:rStyle w:val="9"/>
          <w:rFonts w:ascii="Palatino Linotype" w:hAnsi="Palatino Linotype" w:cs="Times New Roman"/>
          <w:lang w:val="en-GB"/>
        </w:rPr>
        <w:footnoteReference w:id="3"/>
      </w:r>
    </w:p>
    <w:p>
      <w:pPr>
        <w:pStyle w:val="16"/>
        <w:tabs>
          <w:tab w:val="left" w:pos="426"/>
        </w:tabs>
        <w:spacing w:after="0"/>
        <w:ind w:left="0" w:hanging="426"/>
        <w:jc w:val="both"/>
        <w:rPr>
          <w:rFonts w:ascii="Palatino Linotype" w:hAnsi="Palatino Linotype"/>
        </w:rPr>
      </w:pPr>
      <w:r>
        <w:rPr>
          <w:rFonts w:ascii="Palatino Linotype" w:hAnsi="Palatino Linotype" w:cs="Times New Roman"/>
          <w:lang w:val="en-GB"/>
        </w:rPr>
        <w:tab/>
      </w:r>
      <w:r>
        <w:rPr>
          <w:rFonts w:ascii="Palatino Linotype" w:hAnsi="Palatino Linotype" w:cs="Times New Roman"/>
          <w:lang w:val="en-GB"/>
        </w:rPr>
        <w:tab/>
      </w:r>
      <w:r>
        <w:rPr>
          <w:rFonts w:ascii="Palatino Linotype" w:hAnsi="Palatino Linotype" w:cs="Times New Roman"/>
          <w:lang w:val="en-GB"/>
        </w:rPr>
        <w:t>Martin Luther dan Yohanes Calvin sama-sama memahami bahwa perkawinan adalah sebuah institusi sosial yang kudus, yang melibatkan lelaki dan perempuan yang diteguhkan dan diberkati oleh Allah. Dalam bahasa Calvin, perkawinan merupakan suatu tatanan yang baik dan kudus dari Allah</w:t>
      </w:r>
      <w:r>
        <w:rPr>
          <w:rStyle w:val="9"/>
          <w:rFonts w:ascii="Palatino Linotype" w:hAnsi="Palatino Linotype" w:cs="Times New Roman"/>
          <w:lang w:val="en-GB"/>
        </w:rPr>
        <w:footnoteReference w:id="4"/>
      </w:r>
      <w:r>
        <w:rPr>
          <w:rFonts w:ascii="Palatino Linotype" w:hAnsi="Palatino Linotype" w:cs="Times New Roman"/>
          <w:lang w:val="en-GB"/>
        </w:rPr>
        <w:t xml:space="preserve">. </w:t>
      </w:r>
      <w:r>
        <w:rPr>
          <w:rFonts w:ascii="Palatino Linotype" w:hAnsi="Palatino Linotype"/>
        </w:rPr>
        <w:t>Meskipun begitu, sebagai sebuah lembaga sosial, perkawinan berada di bawah yurisdiksi Negara, bukan gereja. Oleh karena itu, gereja hanya memberikan pengakuan dan restu atas perkawinan yang diakui oleh Negara.</w:t>
      </w:r>
    </w:p>
    <w:p>
      <w:pPr>
        <w:pStyle w:val="16"/>
        <w:tabs>
          <w:tab w:val="left" w:pos="426"/>
        </w:tabs>
        <w:spacing w:after="0"/>
        <w:ind w:left="0" w:hanging="426"/>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ab/>
      </w:r>
      <w:r>
        <w:rPr>
          <w:rFonts w:ascii="Palatino Linotype" w:hAnsi="Palatino Linotype" w:cs="Times New Roman"/>
          <w:lang w:val="en-GB"/>
        </w:rPr>
        <w:t>Menurut Bons Storm, perkawinan adalah ikatan dan persekutuan hidup yang menyeluruh (total) dari seorang pria (suami) dan seorang wanita (isteri) yang telah diteguhkan Allah dalam perkawinan yang meliputi roh, jiwa dan tubuh: masa kini dan masa yang akan datang (sampai salah seorang meninggal dunia).</w:t>
      </w:r>
      <w:r>
        <w:rPr>
          <w:rStyle w:val="9"/>
          <w:rFonts w:ascii="Palatino Linotype" w:hAnsi="Palatino Linotype" w:cs="Times New Roman"/>
          <w:lang w:val="en-GB"/>
        </w:rPr>
        <w:footnoteReference w:id="5"/>
      </w:r>
    </w:p>
    <w:p>
      <w:pPr>
        <w:pStyle w:val="16"/>
        <w:spacing w:after="0"/>
        <w:ind w:left="0" w:firstLine="426"/>
        <w:jc w:val="both"/>
        <w:rPr>
          <w:rFonts w:ascii="Palatino Linotype" w:hAnsi="Palatino Linotype" w:cs="Times New Roman"/>
          <w:lang w:val="en-GB"/>
        </w:rPr>
      </w:pPr>
      <w:r>
        <w:rPr>
          <w:rFonts w:ascii="Palatino Linotype" w:hAnsi="Palatino Linotype"/>
        </w:rPr>
        <w:t xml:space="preserve">Dari definisi perkawinan dan pandangan para ahli di atas, dapat dijelaskan bahwa perkawinan adalah sebuah ikatan antara seorang pria dan seorang wanita yang diakui secara legal, agama, dan budaya, yang dibangun dengan kasih sayang sebagai dasar utama. </w:t>
      </w:r>
      <w:r>
        <w:rPr>
          <w:rFonts w:ascii="Palatino Linotype" w:hAnsi="Palatino Linotype" w:cs="Times New Roman"/>
          <w:lang w:val="en-GB"/>
        </w:rPr>
        <w:t>Jeane Becher mengatakan bahwa: “Kehidupan perkawinan dan keluarga merupakan wahana untuk meneruskan perjanjian dari generasi ke generasi sampai hari-hari penghabisan.”</w:t>
      </w:r>
    </w:p>
    <w:p>
      <w:pPr>
        <w:pStyle w:val="16"/>
        <w:spacing w:after="0"/>
        <w:ind w:left="0" w:firstLine="426"/>
        <w:jc w:val="both"/>
        <w:rPr>
          <w:rFonts w:ascii="Palatino Linotype" w:hAnsi="Palatino Linotype" w:cs="Times New Roman"/>
          <w:lang w:val="en-GB"/>
        </w:rPr>
      </w:pPr>
      <w:r>
        <w:rPr>
          <w:rFonts w:ascii="Palatino Linotype" w:hAnsi="Palatino Linotype" w:cs="Times New Roman"/>
          <w:lang w:val="en-GB"/>
        </w:rPr>
        <w:t xml:space="preserve">Dalam meneruskan perjanjian kehidupan perkawinan, gereja mengambil sikap yaitu tindakan suci dalam pelaksanaan perkawinan. </w:t>
      </w:r>
      <w:r>
        <w:rPr>
          <w:rFonts w:ascii="Palatino Linotype" w:hAnsi="Palatino Linotype"/>
        </w:rPr>
        <w:t>Gereja bertindak sesuai dengan rencana Allah yang didasarkan pada aturan-aturan atau norma yang terdapat dalam Firman Tuhan, liturgi gereja dan undang-undang perkawinan yang berlaku. Dalam penyuluhan hukum perkawinan, dijelaskan bahwa suatu perkawinan akan dianggap sah apabila dilakukan sesuai dengan hukum agama dan keyakinan masing-masing individu. Setiap perkawinan dicatat sesuai dengan peraturan perundang-undangan yang berlaku</w:t>
      </w:r>
      <w:r>
        <w:rPr>
          <w:rFonts w:ascii="Palatino Linotype" w:hAnsi="Palatino Linotype" w:cs="Times New Roman"/>
          <w:lang w:val="en-GB"/>
        </w:rPr>
        <w:t>.</w:t>
      </w:r>
      <w:r>
        <w:rPr>
          <w:rStyle w:val="9"/>
          <w:rFonts w:ascii="Palatino Linotype" w:hAnsi="Palatino Linotype" w:cs="Times New Roman"/>
          <w:lang w:val="en-GB"/>
        </w:rPr>
        <w:footnoteReference w:id="6"/>
      </w:r>
    </w:p>
    <w:p>
      <w:pPr>
        <w:pStyle w:val="16"/>
        <w:spacing w:after="0"/>
        <w:ind w:left="0" w:firstLine="426"/>
        <w:jc w:val="both"/>
        <w:rPr>
          <w:rFonts w:ascii="Palatino Linotype" w:hAnsi="Palatino Linotype" w:cs="Times New Roman"/>
          <w:lang w:val="en-GB"/>
        </w:rPr>
      </w:pPr>
      <w:r>
        <w:rPr>
          <w:rFonts w:ascii="Palatino Linotype" w:hAnsi="Palatino Linotype" w:cs="Times New Roman"/>
          <w:lang w:val="en-GB"/>
        </w:rPr>
        <w:t>Di Indonesia, perkawinan diatur dalam pasal 6 UU No,1/1974 tentang perkawinan. Undang-undang tersebut memberi syarat bahwa dalam perkawinan harus ada persetujuan dari kedua belah pihak. Bila calon pengantin belum berumur 21 tahun, ia harus mendapat izin dari kedua orang tua ataupun walinya.</w:t>
      </w:r>
    </w:p>
    <w:p>
      <w:pPr>
        <w:pStyle w:val="16"/>
        <w:spacing w:after="0"/>
        <w:ind w:left="0" w:firstLine="426"/>
        <w:jc w:val="both"/>
        <w:rPr>
          <w:rFonts w:ascii="Palatino Linotype" w:hAnsi="Palatino Linotype"/>
        </w:rPr>
      </w:pPr>
      <w:r>
        <w:rPr>
          <w:rFonts w:ascii="Palatino Linotype" w:hAnsi="Palatino Linotype"/>
        </w:rPr>
        <w:t>Asal-usul kata katekisasi atau "katekese" berasal dari kata Yunani "Ketechein" yang berarti “menyuarakan dengan keras”, “menggemakkan”. Oleh karena itu, makna dasar dari kata ini adalah pengajaran lisan. Dalam Perjanjian Baru, kata ini digunakan untuk merujuk pada pengajaran lisan yang diberikan kepada orang-orang, yang dapat disamakan dengan memberikan susu pada anak-anak kecil sebagai makanan yang mudah dicerna (Ibrani 5:12, 1 Korintus 3:1-3)</w:t>
      </w:r>
      <w:r>
        <w:rPr>
          <w:rFonts w:ascii="Palatino Linotype" w:hAnsi="Palatino Linotype" w:cs="Times New Roman"/>
          <w:lang w:val="en-GB"/>
        </w:rPr>
        <w:t>.</w:t>
      </w:r>
      <w:r>
        <w:rPr>
          <w:rStyle w:val="9"/>
          <w:rFonts w:ascii="Palatino Linotype" w:hAnsi="Palatino Linotype" w:cs="Times New Roman"/>
          <w:lang w:val="en-GB"/>
        </w:rPr>
        <w:footnoteReference w:id="7"/>
      </w:r>
      <w:r>
        <w:rPr>
          <w:rFonts w:ascii="Palatino Linotype" w:hAnsi="Palatino Linotype" w:cs="Times New Roman"/>
          <w:lang w:val="en-GB"/>
        </w:rPr>
        <w:t xml:space="preserve"> </w:t>
      </w:r>
      <w:r>
        <w:rPr>
          <w:rFonts w:ascii="Palatino Linotype" w:hAnsi="Palatino Linotype"/>
        </w:rPr>
        <w:t>Dalam Kisah Para Rasul 18:25 disebutkan bahwa diajarkan dan dikatakan berita dengan tepat. Katekesis pada awalnya dipahami sebagai pengajaran lisan yang terus-menerus dilakukan di gereja-gereja awal, di mana hal tersebut dianggap sebagai nasihat lisan untuk hidup yang lebih moral. Menurut Boms M. Strom, katekesis memiliki peran penting dalam menjaga pertumbuhan spiritual jemaat. Seperti halnya merawat bibit padi, jika tidak dijaga dengan baik, hasil panennya akan mengecewakan. Katekesis membantu membentuk dasar moral dan spiritual jemaat agar dapat tumbuh dan berkembang secara sehat.</w:t>
      </w:r>
    </w:p>
    <w:p>
      <w:pPr>
        <w:pStyle w:val="16"/>
        <w:spacing w:after="0"/>
        <w:ind w:left="0" w:firstLine="426"/>
        <w:jc w:val="both"/>
        <w:rPr>
          <w:rFonts w:ascii="Palatino Linotype" w:hAnsi="Palatino Linotype"/>
        </w:rPr>
      </w:pPr>
      <w:r>
        <w:rPr>
          <w:rFonts w:ascii="Palatino Linotype" w:hAnsi="Palatino Linotype" w:cs="Times New Roman"/>
          <w:b/>
          <w:lang w:val="en-GB"/>
        </w:rPr>
        <w:tab/>
      </w:r>
      <w:r>
        <w:rPr>
          <w:rFonts w:ascii="Palatino Linotype" w:hAnsi="Palatino Linotype"/>
        </w:rPr>
        <w:t>Katekisasi perkawinan dapat juga disebut sebagai Konseling pra perkawinan. Konseling ini bertujuan untuk membantu calon pasangan suami istri dalam mengevaluasi hubungan mereka dari segi persiapan menuju perkawinan yang bahagia dan sukses, dengan fokus pada hubungan antarpribadi antara seorang pria dan seorang wanita.</w:t>
      </w:r>
      <w:r>
        <w:rPr>
          <w:rStyle w:val="9"/>
          <w:rFonts w:ascii="Palatino Linotype" w:hAnsi="Palatino Linotype" w:cs="Times New Roman"/>
          <w:lang w:val="en-GB"/>
        </w:rPr>
        <w:footnoteReference w:id="8"/>
      </w:r>
      <w:r>
        <w:rPr>
          <w:rFonts w:ascii="Palatino Linotype" w:hAnsi="Palatino Linotype" w:cs="Times New Roman"/>
          <w:lang w:val="en-GB"/>
        </w:rPr>
        <w:t xml:space="preserve"> T</w:t>
      </w:r>
      <w:r>
        <w:rPr>
          <w:rFonts w:ascii="Palatino Linotype" w:hAnsi="Palatino Linotype"/>
        </w:rPr>
        <w:t>ujuan umum dari konseling penyuluhan perkawinan berfokus pada keutuhan adalah membantu pasangan suami-istri untuk menciptakan hubungan yang memungkinkan mereka untuk menemukan dan mengembangkan potensi masing-masing, serta saling memperkaya satu sama lain. Abineno menjelaskan bahwa katekisasi perkawinan atau yang disebut sebagai "penggembalaan" adalah percakapan dengan calon mempelai mengenai hal-hal yang terkait dengan peneguhan dan pemberkatan perkawinan Kristen. Peneguhan perkawinan memiliki peran yang sangat penting dalam kehidupan manusia.</w:t>
      </w:r>
      <w:r>
        <w:rPr>
          <w:rStyle w:val="9"/>
          <w:rFonts w:ascii="Palatino Linotype" w:hAnsi="Palatino Linotype" w:cs="Times New Roman"/>
          <w:lang w:val="en-GB"/>
        </w:rPr>
        <w:footnoteReference w:id="9"/>
      </w:r>
      <w:r>
        <w:rPr>
          <w:rFonts w:ascii="Palatino Linotype" w:hAnsi="Palatino Linotype" w:cs="Times New Roman"/>
          <w:lang w:val="en-GB"/>
        </w:rPr>
        <w:t xml:space="preserve"> </w:t>
      </w:r>
      <w:r>
        <w:rPr>
          <w:rFonts w:ascii="Palatino Linotype" w:hAnsi="Palatino Linotype"/>
        </w:rPr>
        <w:t>Sebelum dua individu memulai kehidupan bersama sebagai pasangan suami-istri, seorang gembala memberikan bimbingannya sebagai persiapan. Saat ini, perkawinan Kristen berada dalam konteks budaya yang berbeda dengan generasi sebelumnya. Sejumlah perubahan dalam cara pemilihan dan pengalaman perkawinan terjadi. Oleh karena itu, perubahan-perubahan ini harus dipertimbangkan dalam persiapan perkawinan, selama perayaan perjanjian perkawinan, dan selama masa bina pasangan suami-istri.</w:t>
      </w:r>
    </w:p>
    <w:p>
      <w:pPr>
        <w:pStyle w:val="16"/>
        <w:spacing w:after="0"/>
        <w:ind w:left="0" w:firstLine="426"/>
        <w:jc w:val="both"/>
        <w:rPr>
          <w:rFonts w:ascii="Palatino Linotype" w:hAnsi="Palatino Linotype" w:cs="Times New Roman"/>
          <w:lang w:val="en-GB"/>
        </w:rPr>
      </w:pPr>
      <w:r>
        <w:rPr>
          <w:rFonts w:ascii="Palatino Linotype" w:hAnsi="Palatino Linotype"/>
        </w:rPr>
        <w:t>Sebelum memulai kehidupan bersama, para calon pasangan seringkali tidak melakukan penilaian objektif terhadap pasangannya karena peran hubungan sebelum pernikahan berbeda dengan peran hubungan setelah pernikahan. Oleh karena itu, orang Kristen perlu mempertimbangkan prinsip-prinsip tertentu dalam memilih pasangan hidup. Banyak orang menganggap pernikahan sebagai kehendak manusia semata tanpa campur tangan dari Tuhan. Namun, Kejadian 2:18-24 menggambarkan bahwa pernikahan merupakan bagian dari tatanan yang ditetapkan oleh Allah. Allah menyadari bahwa manusia tidak seharusnya hidup sendirian dan menciptakan pasangan yang sepadan dengannya. Pernikahan adalah sebuah anugerah dan kehendak Allah, dan Dia yang mempertemukan laki-laki dan perempuan dalam ikatan pernikahan. Dalam Perjanjian Baru, hubungan Kristus dengan jemaat, yang didasarkan pada kasih yang memberi diri bahkan mengorbankan diri, dijadikan sebagai model bagi hubungan suami istri, seperti yang terdapat dalam Efesus 5:22-33 dan Kolose 3:18-19</w:t>
      </w:r>
      <w:r>
        <w:rPr>
          <w:rFonts w:ascii="Palatino Linotype" w:hAnsi="Palatino Linotype" w:cs="Times New Roman"/>
          <w:lang w:val="en-GB"/>
        </w:rPr>
        <w:t>.</w:t>
      </w:r>
      <w:r>
        <w:rPr>
          <w:rStyle w:val="9"/>
          <w:rFonts w:ascii="Palatino Linotype" w:hAnsi="Palatino Linotype" w:cs="Times New Roman"/>
          <w:lang w:val="en-GB"/>
        </w:rPr>
        <w:footnoteReference w:id="10"/>
      </w:r>
    </w:p>
    <w:p>
      <w:pPr>
        <w:tabs>
          <w:tab w:val="left" w:pos="426"/>
        </w:tabs>
        <w:spacing w:after="0"/>
        <w:jc w:val="both"/>
        <w:rPr>
          <w:rFonts w:ascii="Palatino Linotype" w:hAnsi="Palatino Linotype"/>
        </w:rPr>
      </w:pPr>
      <w:r>
        <w:rPr>
          <w:rFonts w:ascii="Palatino Linotype" w:hAnsi="Palatino Linotype" w:cs="Times New Roman"/>
          <w:b/>
          <w:lang w:val="en-GB"/>
        </w:rPr>
        <w:tab/>
      </w:r>
      <w:r>
        <w:rPr>
          <w:rFonts w:ascii="Palatino Linotype" w:hAnsi="Palatino Linotype"/>
        </w:rPr>
        <w:t>Dalam Kitab Kejadian 1:27 dinyatakan bahwa manusia diciptakan oleh Allah menurut gambar-Nya, baik laki-laki maupun perempuan. Dan dalam Matius 19:4, Yesus mengatakan bahwa Allah yang menciptakan manusia sejak awal menjadikan mereka laki-laki dan perempuan. Oleh karena itu, karakteristik paling mendasar dari perkawinan adalah bahwa itu adalah kesatuan antara seorang pria dan wanita. Rasul Paulus juga menegaskan bahwa setiap laki-laki harus mempunyai istrinya sendiri dan setiap perempuan harus mempunyai suaminya sendiri.</w:t>
      </w:r>
    </w:p>
    <w:p>
      <w:pPr>
        <w:tabs>
          <w:tab w:val="left" w:pos="426"/>
        </w:tabs>
        <w:spacing w:after="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rPr>
        <w:t>Menurut Alkitab, perkawinan adalah hubungan antara seorang pria biologis dan seorang wanita biologis, karena Tuhan menciptakan laki-laki dan perempuan sejak semula (Kejadian 1:27-28) dan memerintahkan mereka untuk beranak cucu dan berkembang biak. Oleh karena itu, pernikahan sesama jenis (homoseksual) dianggap melanggar ketetapan Tuhan dan tidak diakui sebagai perkawinan. Kristus juga mengajarkan bahwa perkawinan harus menjadi ikatan yang permanen, dan hanya berakhir dengan kematian salah satu pasangan (Matius 19:6, Roma 7:1-3, 1 Korintus 7:10).</w:t>
      </w:r>
    </w:p>
    <w:p>
      <w:pPr>
        <w:pStyle w:val="16"/>
        <w:tabs>
          <w:tab w:val="left" w:pos="426"/>
        </w:tabs>
        <w:spacing w:after="0"/>
        <w:ind w:left="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rPr>
        <w:t>Tujuan utama dari perkawinan adalah menciptakan kebersamaan yang kuat antara suami dan istri. Dua individu yang awalnya terpisah menjadi satu dalam kasih yang saling menguatkan dan membina. Tujuan ini tidak hanya untuk kebahagiaan pribadi, tetapi juga untuk membangun keluarga dan menjaga keharmonisan hidup, termasuk keberlangsungan hidup manusia sesuai rencana Tuhan sejak penciptaan-Nya</w:t>
      </w:r>
      <w:r>
        <w:rPr>
          <w:rFonts w:ascii="Palatino Linotype" w:hAnsi="Palatino Linotype" w:cs="Times New Roman"/>
          <w:lang w:val="en-GB"/>
        </w:rPr>
        <w:t>.</w:t>
      </w:r>
      <w:r>
        <w:rPr>
          <w:rStyle w:val="9"/>
          <w:rFonts w:ascii="Palatino Linotype" w:hAnsi="Palatino Linotype" w:cs="Times New Roman"/>
          <w:lang w:val="en-GB"/>
        </w:rPr>
        <w:footnoteReference w:id="11"/>
      </w:r>
      <w:r>
        <w:rPr>
          <w:rFonts w:ascii="Palatino Linotype" w:hAnsi="Palatino Linotype" w:cs="Times New Roman"/>
          <w:lang w:val="en-GB"/>
        </w:rPr>
        <w:t xml:space="preserve"> </w:t>
      </w:r>
      <w:r>
        <w:rPr>
          <w:rFonts w:ascii="Palatino Linotype" w:hAnsi="Palatino Linotype"/>
        </w:rPr>
        <w:t>Tidak mengherankan jika Perjanjian Lama sangat peduli dalam melindungi keluarga. Perlindungan ini dilakukan dengan memberikan dukungan teologis terhadap kebiasaan-kebiasaan budaya yang terkait dengan kekerabatan, serta dengan memberlakukan undang-undang untuk melindungi keluarga. Perlindungan ini meliputi aspek fisik dan juga emosional</w:t>
      </w:r>
      <w:r>
        <w:rPr>
          <w:rFonts w:ascii="Palatino Linotype" w:hAnsi="Palatino Linotype" w:cs="Times New Roman"/>
          <w:lang w:val="en-GB"/>
        </w:rPr>
        <w:t>.</w:t>
      </w:r>
      <w:r>
        <w:rPr>
          <w:rStyle w:val="9"/>
          <w:rFonts w:ascii="Palatino Linotype" w:hAnsi="Palatino Linotype" w:cs="Times New Roman"/>
          <w:lang w:val="en-GB"/>
        </w:rPr>
        <w:footnoteReference w:id="12"/>
      </w:r>
    </w:p>
    <w:p>
      <w:pPr>
        <w:pStyle w:val="16"/>
        <w:tabs>
          <w:tab w:val="left" w:pos="426"/>
        </w:tabs>
        <w:spacing w:after="0"/>
        <w:ind w:left="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 xml:space="preserve">Secara </w:t>
      </w:r>
      <w:r>
        <w:rPr>
          <w:rFonts w:ascii="Palatino Linotype" w:hAnsi="Palatino Linotype" w:cs="Times New Roman"/>
          <w:i/>
          <w:lang w:val="en-GB"/>
        </w:rPr>
        <w:t>batiniah</w:t>
      </w:r>
      <w:r>
        <w:rPr>
          <w:rFonts w:ascii="Palatino Linotype" w:hAnsi="Palatino Linotype" w:cs="Times New Roman"/>
          <w:lang w:val="en-GB"/>
        </w:rPr>
        <w:t xml:space="preserve">, hukum melindungi keluarga dari gangguan atas struktur kewibawaannya: hormat kepada orang tua dan perannya dalam mengajar dan mendidik anak-anak didukung dengan sanksi agama yang berat. Keluarga juga di lindungi dari gangguan atas keutuhan seksualnya: perzinahan dan penyelewengan seksual di larang keras. Secara </w:t>
      </w:r>
      <w:r>
        <w:rPr>
          <w:rFonts w:ascii="Palatino Linotype" w:hAnsi="Palatino Linotype" w:cs="Times New Roman"/>
          <w:i/>
          <w:lang w:val="en-GB"/>
        </w:rPr>
        <w:t>lahiriah</w:t>
      </w:r>
      <w:r>
        <w:rPr>
          <w:rFonts w:ascii="Palatino Linotype" w:hAnsi="Palatino Linotype" w:cs="Times New Roman"/>
          <w:lang w:val="en-GB"/>
        </w:rPr>
        <w:t>, hukum taurat berusaha untuk melindungi keluarga  agar  sumber kehidupannya dan sekaligus kedudukan sosialnya tidak berkurang atau sama sekali musnah. Maka makin jelas pentingnya beberapa perintah dalam bidang sosial. Dalam konteks perjanjian dan konteks sosial Israel, maka kita dapat menghubungkan titah kelima dan ketujuh “hormatilah ayahmu dan ibumu” dan “jangan berzinah”, dengan perlindungan atas keluarga secara batiniah</w:t>
      </w:r>
      <w:r>
        <w:rPr>
          <w:rStyle w:val="9"/>
          <w:rFonts w:ascii="Palatino Linotype" w:hAnsi="Palatino Linotype" w:cs="Times New Roman"/>
          <w:lang w:val="en-GB"/>
        </w:rPr>
        <w:footnoteReference w:id="13"/>
      </w:r>
      <w:r>
        <w:rPr>
          <w:rFonts w:ascii="Palatino Linotype" w:hAnsi="Palatino Linotype" w:cs="Times New Roman"/>
          <w:lang w:val="en-GB"/>
        </w:rPr>
        <w:t>. Tuntutan-tuntutan moral tersebut tidaklah unik bagi Israel sebagai masyarakat biasa, melainkan semuanya juga terdapat dalam masyarakat lainnya pada zaman itu.</w:t>
      </w:r>
    </w:p>
    <w:p>
      <w:pPr>
        <w:pStyle w:val="16"/>
        <w:tabs>
          <w:tab w:val="left" w:pos="426"/>
        </w:tabs>
        <w:spacing w:after="0"/>
        <w:ind w:left="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 xml:space="preserve">Dari segi etika Alkitab secara menyeluruh, dapat dikatakan bahwa tuntutan-tuntutan moral itu merupakan bagian dari cara Allah mengatur segenap masyarakat. Namun Israel sadar akan hubungannya dengan Allah yang unik, dan karena pengalaman dan pengabadian hubungan itu dilandaskan pada sistem sosial-ekonomi Israel yang berpusat pada keluarga. </w:t>
      </w:r>
    </w:p>
    <w:p>
      <w:pPr>
        <w:pStyle w:val="16"/>
        <w:tabs>
          <w:tab w:val="left" w:pos="426"/>
        </w:tabs>
        <w:spacing w:after="0"/>
        <w:ind w:left="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Pentingnya masing-masing titah itu dapat dilihat lebih jauh dalam kumpulan kecil yang berisi peraturan, nasihat dan motivasi yang menyertainya.Titah kelima tidak hanya di kaitkan dengan janji mengenai kehidupan ditanah perjanjian.Tetapi perintah itu juga dijamin dengan undang-undang yang berkenaan dengan penghormatan kepada orang tua (bnd.Kel. 21:15,17;Ul 21:18-21;27:16). Sangat menarik bahwa polemik melawan perzinahan dalam tradisi hikmat menekankan dampak-dampak sosial dan ekonominya. Perzinahan dengan kejijikan dan sifatnya yang menghancurkan dipakai sebagai gambaran ketidaksetiaan Israel kepada Allah</w:t>
      </w:r>
      <w:r>
        <w:rPr>
          <w:rStyle w:val="9"/>
          <w:rFonts w:ascii="Palatino Linotype" w:hAnsi="Palatino Linotype" w:cs="Times New Roman"/>
          <w:lang w:val="en-GB"/>
        </w:rPr>
        <w:footnoteReference w:id="14"/>
      </w:r>
      <w:r>
        <w:rPr>
          <w:rFonts w:ascii="Palatino Linotype" w:hAnsi="Palatino Linotype" w:cs="Times New Roman"/>
          <w:lang w:val="en-GB"/>
        </w:rPr>
        <w:t>.</w:t>
      </w:r>
    </w:p>
    <w:p>
      <w:pPr>
        <w:pStyle w:val="16"/>
        <w:tabs>
          <w:tab w:val="left" w:pos="426"/>
        </w:tabs>
        <w:spacing w:after="0"/>
        <w:ind w:left="0"/>
        <w:jc w:val="both"/>
        <w:rPr>
          <w:rFonts w:ascii="Palatino Linotype" w:hAnsi="Palatino Linotype" w:eastAsia="Times New Roman" w:cs="Times New Roman"/>
          <w:iCs/>
          <w:lang w:eastAsia="id-ID"/>
        </w:rPr>
      </w:pPr>
      <w:r>
        <w:rPr>
          <w:rFonts w:ascii="Palatino Linotype" w:hAnsi="Palatino Linotype"/>
        </w:rPr>
        <w:tab/>
      </w:r>
      <w:r>
        <w:rPr>
          <w:rFonts w:ascii="Palatino Linotype" w:hAnsi="Palatino Linotype"/>
        </w:rPr>
        <w:t xml:space="preserve">Allah telah menetapkan perkawinan sejak zaman Adam dan Hawa, dan prinsip ini tetap berlaku sepanjang masa. Yesus menguatkan bahwa perkawinan adalah kehendak Allah dan tidak boleh diubah oleh manusia (Matius 19:4-6). Mencoba merancang perkawinan dengan cara kita sendiri adalah bentuk pemberontakan terhadap Allah. Menurut Thomas B Warren, Gereja Katolik bahkan menganggap perkawinan sebagai salah satu sakramen yang suci. Perkawinan sangatlah suci dan dianggap suatu sakramen oleh Gereja Katolik yang memberikan rahmat dan misi khusus dalam membangun Gereja. Sakramen ini dipandang sebagai tanda kasih sayang yang menyatukan Kristus dengan Gereja, dan menetapkan ikatan permanen dan eksklusif antara dua pasangan yang diberkati oleh Allah. Perkawinan yang sah antara seorang pria dan wanita yang telah dibaptis dan disempurnakan dengan persetubuhan, tidak dapat dibatalkan menurut kitab suci. Hal ini disebabkan karena Allah telah menjadikan laki-laki dan perempuan pada awal dunia dan menyatukan mereka sebagai satu dalam perkawinan. Oleh karena itu, perkawinan yang telah dipersatukan oleh Allah tidak dapat dibatalkan oleh manusia. Yesus pun menguatkan hal ini dan menyatakan bahwa siapa pun yang menceraikan pasangannya dan menikah dengan orang lain melakukan perzinaan. Begitu juga jika istri menceraikan suaminya dan menikah dengan pria lain, ia juga berbuat dosa </w:t>
      </w:r>
      <w:r>
        <w:rPr>
          <w:rFonts w:ascii="Palatino Linotype" w:hAnsi="Palatino Linotype" w:eastAsia="Times New Roman" w:cs="Times New Roman"/>
          <w:iCs/>
          <w:lang w:val="en-GB" w:eastAsia="id-ID"/>
        </w:rPr>
        <w:t>(Markus 10:1-12)</w:t>
      </w:r>
      <w:r>
        <w:rPr>
          <w:rFonts w:ascii="Palatino Linotype" w:hAnsi="Palatino Linotype" w:eastAsia="Times New Roman" w:cs="Times New Roman"/>
          <w:iCs/>
          <w:lang w:eastAsia="id-ID"/>
        </w:rPr>
        <w:t>.</w:t>
      </w:r>
      <w:r>
        <w:rPr>
          <w:rStyle w:val="9"/>
          <w:rFonts w:ascii="Palatino Linotype" w:hAnsi="Palatino Linotype" w:eastAsia="Times New Roman" w:cs="Times New Roman"/>
          <w:iCs/>
          <w:lang w:eastAsia="id-ID"/>
        </w:rPr>
        <w:footnoteReference w:id="15"/>
      </w:r>
    </w:p>
    <w:p>
      <w:pPr>
        <w:pStyle w:val="16"/>
        <w:tabs>
          <w:tab w:val="left" w:pos="426"/>
        </w:tabs>
        <w:spacing w:after="0"/>
        <w:ind w:left="0"/>
        <w:jc w:val="both"/>
        <w:rPr>
          <w:rFonts w:ascii="Palatino Linotype" w:hAnsi="Palatino Linotype"/>
        </w:rPr>
      </w:pPr>
      <w:r>
        <w:rPr>
          <w:rFonts w:ascii="Palatino Linotype" w:hAnsi="Palatino Linotype" w:eastAsia="Times New Roman" w:cs="Times New Roman"/>
          <w:iCs/>
          <w:lang w:eastAsia="id-ID"/>
        </w:rPr>
        <w:tab/>
      </w:r>
      <w:r>
        <w:rPr>
          <w:rFonts w:ascii="Palatino Linotype" w:hAnsi="Palatino Linotype"/>
        </w:rPr>
        <w:t>Agar suatu perkawinan dianggap sah, pria dan wanita yang akan menikah harus dengan sukarela dan sepenuh hati menyatakan niat mereka untuk memberikan diri mereka sepenuhnya kepada satu sama lain, tanpa membatasi hak dan tujuan perkawinan secara esensial. Jika salah satu dari mereka bukan seorang Katolik, maka perkawinan mereka hanya dapat dianggap sah jika mereka mendapatkan izin dari otoritas Gereja Katolik yang berwenang. Jika salah satu dari mereka belum dibaptis, maka izin dari otoritas yang berwenang diperlukan untuk mengakui sahnya perkawinan mereka.</w:t>
      </w:r>
    </w:p>
    <w:p>
      <w:pPr>
        <w:pStyle w:val="16"/>
        <w:tabs>
          <w:tab w:val="left" w:pos="426"/>
        </w:tabs>
        <w:spacing w:after="0"/>
        <w:ind w:left="0"/>
        <w:jc w:val="both"/>
        <w:rPr>
          <w:rFonts w:ascii="Palatino Linotype" w:hAnsi="Palatino Linotype"/>
        </w:rPr>
      </w:pPr>
      <w:r>
        <w:rPr>
          <w:rFonts w:ascii="Palatino Linotype" w:hAnsi="Palatino Linotype" w:eastAsia="Times New Roman" w:cs="Times New Roman"/>
        </w:rPr>
        <w:tab/>
      </w:r>
      <w:r>
        <w:rPr>
          <w:rFonts w:ascii="Palatino Linotype" w:hAnsi="Palatino Linotype"/>
        </w:rPr>
        <w:t>Dalam Perjanjian Lama, Allah menciptakan lembaga sosial pertama bagi manusia, yaitu keluarga melalui perkawinan, sebelum manusia jatuh ke dalam dosa. Oleh karena itu, perkawinan yang Allah anugerahkan bagi manusia memiliki sifat yang suci dan kudus. Beberapa ayat Alkitab seperti Kejadian 1:22, Matius 19:5, dan Yohanes 2:1-11, juga mendukung pandangan bahwa perkawinan adalah bentuk persekutuan kasih yang paling istimewa di antara manusia.</w:t>
      </w:r>
    </w:p>
    <w:p>
      <w:pPr>
        <w:pStyle w:val="16"/>
        <w:tabs>
          <w:tab w:val="left" w:pos="426"/>
        </w:tabs>
        <w:spacing w:after="0"/>
        <w:ind w:left="0"/>
        <w:jc w:val="both"/>
        <w:rPr>
          <w:rFonts w:ascii="Palatino Linotype" w:hAnsi="Palatino Linotype"/>
        </w:rPr>
      </w:pPr>
      <w:r>
        <w:rPr>
          <w:rFonts w:ascii="Palatino Linotype" w:hAnsi="Palatino Linotype"/>
        </w:rPr>
        <w:tab/>
      </w:r>
      <w:r>
        <w:rPr>
          <w:rFonts w:ascii="Palatino Linotype" w:hAnsi="Palatino Linotype"/>
        </w:rPr>
        <w:t>Perkawinan manusia memiliki perbedaan dengan perkawinan hewan atau binatang, meskipun hewan juga dijadikan berpasangan antara jantan dan betina. Hal ini disebabkan karena manusia memiliki kemampuan intelektual yang lebih tinggi, kebebasan dalam menentukan pilihan, kemampuan berbahasa, kesadaran akan dirinya sendiri, kesadaran akan keberadaan Tuhan, dan kemampuan untuk menentukan baik dan buruk.</w:t>
      </w:r>
    </w:p>
    <w:p>
      <w:pPr>
        <w:spacing w:after="0"/>
        <w:ind w:firstLine="294"/>
        <w:jc w:val="both"/>
        <w:rPr>
          <w:rFonts w:ascii="Palatino Linotype" w:hAnsi="Palatino Linotype"/>
        </w:rPr>
      </w:pPr>
      <w:r>
        <w:rPr>
          <w:rFonts w:ascii="Palatino Linotype" w:hAnsi="Palatino Linotype"/>
        </w:rPr>
        <w:t>Perkawinan manusia memang melibatkan naluri dan dorongan insting, seperti pada binatang. Namun, perkawinan manusia jauh lebih istimewa dan mulia karena manusia diciptakan dalam gambar Allah, yaitu laki-laki dan perempuan diciptakan-Nya (Kejadian 1:27).</w:t>
      </w:r>
    </w:p>
    <w:p>
      <w:pPr>
        <w:spacing w:after="0"/>
        <w:ind w:firstLine="294"/>
        <w:jc w:val="both"/>
        <w:rPr>
          <w:rFonts w:ascii="Palatino Linotype" w:hAnsi="Palatino Linotype" w:cs="Times New Roman"/>
          <w:lang w:val="en-GB"/>
        </w:rPr>
      </w:pPr>
      <w:r>
        <w:rPr>
          <w:rFonts w:ascii="Palatino Linotype" w:hAnsi="Palatino Linotype"/>
        </w:rPr>
        <w:t xml:space="preserve">Mengulas tentang perkawinan dalam Alkitab, khususnya dalam Perjanjian Lama, tidak terlepas dari asal-usul manusia melalui Adam dan Hawa. Sejarah perjalanan manusia menunjukkan bahwa menurut kesaksian Alkitab, manusia pertama, yakni Adam, membutuhkan pasangan hidup yang sepadan dengannya, yang pada akhirnya Allah menciptakan perempuan untuk menjadi istri Adam (Kej. 2:18-23). Dengan demikian, terbentuknya sebuah keluarga dimulai dengan perkawinan antara seorang laki-laki dan seorang perempuan, seperti yang tercantum dalam narasi Kejadian. </w:t>
      </w:r>
      <w:r>
        <w:rPr>
          <w:rFonts w:ascii="Palatino Linotype" w:hAnsi="Palatino Linotype" w:cs="Times New Roman"/>
          <w:lang w:val="en-GB"/>
        </w:rPr>
        <w:t xml:space="preserve"> </w:t>
      </w:r>
    </w:p>
    <w:p>
      <w:pPr>
        <w:spacing w:after="0"/>
        <w:ind w:firstLine="294"/>
        <w:jc w:val="both"/>
        <w:rPr>
          <w:rFonts w:ascii="Palatino Linotype" w:hAnsi="Palatino Linotype" w:cs="Times New Roman"/>
          <w:lang w:val="en-GB"/>
        </w:rPr>
      </w:pPr>
      <w:r>
        <w:rPr>
          <w:rFonts w:ascii="Palatino Linotype" w:hAnsi="Palatino Linotype"/>
        </w:rPr>
        <w:t>Sebelum membimbing pasangan yang akan menikah, hal pertama yang harus dilakukan adalah membangun pemahaman dasar tentang perkawinan dengan merujuk pada Alkitab sebagai sumbernya. Nilai dari perkawinan terletak pada dasar terjadinya yang berasal dari inisiatif Allah, bukan manusia. Manusia harus menyadari bahwa dalam memilih pasangan dan membentuk keluarga, Tuhan memiliki peran yang lebih dahulu terlibat. Etika dan ajaran Kristen didasarkan pada Alkitab, termasuk Perjanjian Lama dan Perjanjian Baru, dan keduanya menjadi dasar norma perkawinan Kristen. Dalam kitab Kejadian, Tuhan menciptakan pasangan yang sepadan bagi Adam, sehingga perkawinan menjadi kehendak Allah. Sebagai dasar perkawinan Kristen, perkawinan bukanlah produk budaya atau peradaban manusia, tetapi telah ada sejak awal dan akan terus ada selamanya karena dipikirkan dan dikehendaki oleh Allah. Firman Tuhan dalam Kejadian 2:18 menyatakan bahwa "tidak baik bagi manusia untuk sendirian, Aku akan menjadikan penolong yang sepadan dengan dia."</w:t>
      </w:r>
    </w:p>
    <w:p>
      <w:pPr>
        <w:spacing w:after="0"/>
        <w:ind w:firstLine="294"/>
        <w:jc w:val="both"/>
        <w:rPr>
          <w:rFonts w:ascii="Palatino Linotype" w:hAnsi="Palatino Linotype" w:cs="Times New Roman"/>
          <w:lang w:val="en-GB"/>
        </w:rPr>
      </w:pPr>
      <w:r>
        <w:rPr>
          <w:rFonts w:ascii="Palatino Linotype" w:hAnsi="Palatino Linotype"/>
        </w:rPr>
        <w:t>Allah sendiri telah melakukan upacara perkawinan pertama bagi manusia sejak penciptaan di taman Eden, sehingga dapat dikatakan bahwa Tuhan adalah pencipta perkawinan</w:t>
      </w:r>
      <w:r>
        <w:rPr>
          <w:rFonts w:ascii="Palatino Linotype" w:hAnsi="Palatino Linotype" w:cs="Times New Roman"/>
          <w:lang w:val="en-GB"/>
        </w:rPr>
        <w:t>.</w:t>
      </w:r>
      <w:r>
        <w:rPr>
          <w:rStyle w:val="9"/>
          <w:rFonts w:ascii="Palatino Linotype" w:hAnsi="Palatino Linotype" w:cs="Times New Roman"/>
          <w:lang w:val="en-GB"/>
        </w:rPr>
        <w:footnoteReference w:id="16"/>
      </w:r>
      <w:r>
        <w:rPr>
          <w:rFonts w:ascii="Palatino Linotype" w:hAnsi="Palatino Linotype" w:cs="Times New Roman"/>
          <w:lang w:val="en-GB"/>
        </w:rPr>
        <w:t xml:space="preserve"> </w:t>
      </w:r>
      <w:r>
        <w:rPr>
          <w:rFonts w:ascii="Palatino Linotype" w:hAnsi="Palatino Linotype"/>
        </w:rPr>
        <w:t>Penting bagi kedua pasangan untuk memahami tujuan dan makna sebuah perkawinan yang dikehendaki Tuhan, sehingga perkawinan tersebut didasarkan pada firman-Nya. Hal ini harus dipahami oleh orang yang ingin menikah, termasuk tentang tujuan dan keinginan dalam perkawinan.</w:t>
      </w:r>
      <w:r>
        <w:rPr>
          <w:rStyle w:val="9"/>
          <w:rFonts w:ascii="Palatino Linotype" w:hAnsi="Palatino Linotype" w:cs="Times New Roman"/>
          <w:lang w:val="en-GB"/>
        </w:rPr>
        <w:footnoteReference w:id="17"/>
      </w:r>
      <w:r>
        <w:rPr>
          <w:rFonts w:ascii="Palatino Linotype" w:hAnsi="Palatino Linotype" w:cs="Times New Roman"/>
          <w:lang w:val="en-GB"/>
        </w:rPr>
        <w:t xml:space="preserve"> </w:t>
      </w:r>
    </w:p>
    <w:p>
      <w:pPr>
        <w:spacing w:after="0"/>
        <w:ind w:firstLine="294"/>
        <w:jc w:val="both"/>
        <w:rPr>
          <w:rFonts w:ascii="Palatino Linotype" w:hAnsi="Palatino Linotype" w:cs="Times New Roman"/>
          <w:lang w:val="en-GB"/>
        </w:rPr>
      </w:pPr>
    </w:p>
    <w:p>
      <w:pPr>
        <w:spacing w:after="0"/>
        <w:jc w:val="both"/>
        <w:rPr>
          <w:rFonts w:ascii="Palatino Linotype" w:hAnsi="Palatino Linotype" w:cs="Times New Roman"/>
          <w:b/>
          <w:lang w:val="en-GB"/>
        </w:rPr>
      </w:pPr>
      <w:r>
        <w:rPr>
          <w:rFonts w:ascii="Palatino Linotype" w:hAnsi="Palatino Linotype" w:cs="Times New Roman"/>
          <w:b/>
          <w:lang w:val="en-GB"/>
        </w:rPr>
        <w:t>Dampak Katekisasi Perkawinan dalam Kehidupan Keluarga Kristen</w:t>
      </w:r>
    </w:p>
    <w:p>
      <w:pPr>
        <w:tabs>
          <w:tab w:val="left" w:pos="426"/>
        </w:tabs>
        <w:spacing w:after="0"/>
        <w:jc w:val="both"/>
        <w:rPr>
          <w:rFonts w:ascii="Palatino Linotype" w:hAnsi="Palatino Linotype" w:cs="Times New Roman"/>
          <w:lang w:val="en-GB"/>
        </w:rPr>
      </w:pPr>
      <w:r>
        <w:rPr>
          <w:rFonts w:ascii="Palatino Linotype" w:hAnsi="Palatino Linotype" w:cs="Times New Roman"/>
          <w:b/>
          <w:lang w:val="en-GB"/>
        </w:rPr>
        <w:tab/>
      </w:r>
      <w:r>
        <w:rPr>
          <w:rFonts w:ascii="Palatino Linotype" w:hAnsi="Palatino Linotype" w:cs="Times New Roman"/>
          <w:lang w:val="en-GB"/>
        </w:rPr>
        <w:t>Teologi dengan berbagai disiplin ilmu di dalamnya adalah sebuah ilmu yang berdiri sendiri dengan penelitian dan refleksi-refleksi yang dibuatnya. Teologi mengembangkan teori-teori dan metode-metodenya berdasarkan sumber-sumber normatif yang dimiliki dalam kekristenan, yaitu: teks suci (Alkitab), sejarah dan juga tradisi yang dimunculkan dalam iman Kristen. Dan pada akhirnya teologi juga menghasilkan nilai-nilai normaif mengenai kekristenan, baik hal yang berkaitan dengan kehidupan manusia (teleologis: apa itu kebenaran dan apa nilai-nilai yang di butuhkan); maupun tanggung jawab  dari manusia itu sendiri (deontologist: bagaimana keadilan diupayakan, apa tugas dan tanggung jawab manusia).</w:t>
      </w:r>
      <w:r>
        <w:rPr>
          <w:rStyle w:val="9"/>
          <w:rFonts w:ascii="Palatino Linotype" w:hAnsi="Palatino Linotype" w:cs="Times New Roman"/>
          <w:lang w:val="en-GB"/>
        </w:rPr>
        <w:footnoteReference w:id="18"/>
      </w:r>
      <w:r>
        <w:rPr>
          <w:rFonts w:ascii="Palatino Linotype" w:hAnsi="Palatino Linotype" w:cs="Times New Roman"/>
          <w:lang w:val="en-GB"/>
        </w:rPr>
        <w:t xml:space="preserve"> Selain pertanyaan-pertanyaan teologis dan deontologis yang menekankan hal normatif, kita dapat melihat bahwa teologi dan disiplin-disiplin ilmu yang ada didalamnya juga mengajukan pertanyaan yang lebih bersifat praktis, seperti tindakan yang mana dan bagaimana yang diperlukan agar kebutuhan teologis maupun tanggung jawab deontologis dapat terpenuhi dengan efektif (pragmatis), serta apa resiko, efek yang dapat muncul dan antisipasinya.</w:t>
      </w:r>
      <w:r>
        <w:rPr>
          <w:rStyle w:val="9"/>
          <w:rFonts w:ascii="Palatino Linotype" w:hAnsi="Palatino Linotype" w:cs="Times New Roman"/>
          <w:lang w:val="en-GB"/>
        </w:rPr>
        <w:footnoteReference w:id="19"/>
      </w:r>
    </w:p>
    <w:p>
      <w:pPr>
        <w:tabs>
          <w:tab w:val="left" w:pos="426"/>
        </w:tabs>
        <w:spacing w:after="0"/>
        <w:jc w:val="both"/>
        <w:rPr>
          <w:rFonts w:ascii="Palatino Linotype" w:hAnsi="Palatino Linotype"/>
        </w:rPr>
      </w:pPr>
      <w:r>
        <w:rPr>
          <w:rFonts w:ascii="Palatino Linotype" w:hAnsi="Palatino Linotype" w:cs="Times New Roman"/>
          <w:lang w:val="en-GB"/>
        </w:rPr>
        <w:tab/>
      </w:r>
      <w:r>
        <w:rPr>
          <w:rFonts w:ascii="Palatino Linotype" w:hAnsi="Palatino Linotype"/>
        </w:rPr>
        <w:t>Teologi praktis memiliki fokus pada aplikasi praktis dari prinsip-prinsip teologis. Salah satu pendekatan teologi praktis yang digunakan adalah model praksis. Model ini didasarkan pada pengalaman dan refleksi yang dapat membantu memahami makna dan memberikan kontribusi terhadap perubahan sosial.</w:t>
      </w:r>
    </w:p>
    <w:p>
      <w:pPr>
        <w:tabs>
          <w:tab w:val="left" w:pos="426"/>
        </w:tabs>
        <w:spacing w:after="0"/>
        <w:jc w:val="both"/>
        <w:rPr>
          <w:rFonts w:ascii="Palatino Linotype" w:hAnsi="Palatino Linotype"/>
        </w:rPr>
      </w:pPr>
      <w:r>
        <w:rPr>
          <w:rFonts w:ascii="Palatino Linotype" w:hAnsi="Palatino Linotype"/>
        </w:rPr>
        <w:tab/>
      </w:r>
      <w:r>
        <w:rPr>
          <w:rFonts w:ascii="Palatino Linotype" w:hAnsi="Palatino Linotype"/>
        </w:rPr>
        <w:t>Dalam perspektif teologis praktis, katekisasi perkawinan Kristen memiliki peran penting dalam mengatasi masalah relasi antara manusia dengan sesamanya dan dengan Allah, yang menjadi prasyarat utama. Karena itu, katekisasi perkawinan dipandang sebagai tindakan yang sakral dan suci, yang hanya terjadi satu kali seumur hidup. Katekisasi perkawinan mengikat suami dan istri menjadi satu kesatuan yang unik dan eksklusif.</w:t>
      </w:r>
    </w:p>
    <w:p>
      <w:pPr>
        <w:pStyle w:val="16"/>
        <w:tabs>
          <w:tab w:val="left" w:pos="426"/>
        </w:tabs>
        <w:spacing w:after="0"/>
        <w:ind w:left="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 xml:space="preserve">Dikalangan gereja (Kekristenan) pelaksanaan  katekisasi perkawinan adalah sesuatu yang sangat prinsipil sebab ketentuan-ketentuan yang mengikat perkawinan diuraikan dengan sejelas-jelasnya dalam Alkitab.Sehingga yang menjadi pertimbangan untuk melangsungkan perkawinan adalah kehendak Tuhan sendiri berdasarkan firman-Nya. </w:t>
      </w:r>
    </w:p>
    <w:p>
      <w:pPr>
        <w:pStyle w:val="16"/>
        <w:tabs>
          <w:tab w:val="left" w:pos="426"/>
        </w:tabs>
        <w:spacing w:after="0"/>
        <w:ind w:left="0"/>
        <w:jc w:val="both"/>
        <w:rPr>
          <w:rFonts w:hint="default" w:ascii="Palatino Linotype" w:hAnsi="Palatino Linotype" w:cs="Times New Roman"/>
          <w:lang w:val="en-US"/>
        </w:rPr>
      </w:pPr>
      <w:r>
        <w:rPr>
          <w:rFonts w:ascii="Palatino Linotype" w:hAnsi="Palatino Linotype" w:cs="Times New Roman"/>
          <w:lang w:val="en-GB"/>
        </w:rPr>
        <w:tab/>
      </w:r>
      <w:r>
        <w:rPr>
          <w:rFonts w:ascii="Palatino Linotype" w:hAnsi="Palatino Linotype"/>
        </w:rPr>
        <w:t>Allah menggunakan katekisasi perkawinan sebagai alat untuk membentuk karakter suami dan istri, sehingga mereka dapat menjadi semakin serupa dengan Kristus. Seperti Allah Tritunggal yang hidup dalam relasi dan komunikasi, dan menunjukkan keagungan-Nya melalui peran dan fungsi yang berbeda-beda, demikian juga lembaga perkawinan melalui katekisasi perkawinan menggambarkan peran dan tanggung jawab suami dan istri yang sesuai dengan kodrat mereka.</w:t>
      </w:r>
      <w:r>
        <w:rPr>
          <w:rFonts w:hint="default" w:ascii="Palatino Linotype" w:hAnsi="Palatino Linotype"/>
          <w:lang w:val="en-US"/>
        </w:rPr>
        <w:t xml:space="preserve"> Perkawinan mestinya dapat menjadi wadah misi Allah dan melalui khotbah-khotbah yang berwawasan misi dapat menempatkan perannya pada saat khotbah perkawinan.</w:t>
      </w:r>
      <w:r>
        <w:rPr>
          <w:rStyle w:val="9"/>
          <w:rFonts w:hint="default" w:ascii="Palatino Linotype" w:hAnsi="Palatino Linotype"/>
          <w:lang w:val="en-US"/>
        </w:rPr>
        <w:footnoteReference w:id="20"/>
      </w:r>
    </w:p>
    <w:p>
      <w:pPr>
        <w:pStyle w:val="16"/>
        <w:tabs>
          <w:tab w:val="left" w:pos="426"/>
        </w:tabs>
        <w:spacing w:after="0"/>
        <w:ind w:left="0"/>
        <w:jc w:val="both"/>
        <w:rPr>
          <w:rFonts w:ascii="Palatino Linotype" w:hAnsi="Palatino Linotype"/>
        </w:rPr>
      </w:pPr>
      <w:r>
        <w:rPr>
          <w:rFonts w:ascii="Palatino Linotype" w:hAnsi="Palatino Linotype" w:cs="Times New Roman"/>
          <w:lang w:val="en-GB"/>
        </w:rPr>
        <w:tab/>
      </w:r>
      <w:r>
        <w:rPr>
          <w:rFonts w:ascii="Palatino Linotype" w:hAnsi="Palatino Linotype"/>
        </w:rPr>
        <w:t>Iblis, sebagai musuh Allah, sejak awal telah menipu pasangan manusia pertama, yaitu Adam dan Hawa, dengan ideologinya. Hingga saat ini, Iblis terus memanfaatkan budaya zaman sebagai sarana untuk merusak keintiman antara suami dan istri, yang berakibat pada timbulnya berbagai masalah dan bahkan kehancuran dalam perkawinan.</w:t>
      </w:r>
    </w:p>
    <w:p>
      <w:pPr>
        <w:pStyle w:val="16"/>
        <w:tabs>
          <w:tab w:val="left" w:pos="426"/>
        </w:tabs>
        <w:spacing w:after="0"/>
        <w:ind w:left="0"/>
        <w:jc w:val="both"/>
        <w:rPr>
          <w:rFonts w:ascii="Palatino Linotype" w:hAnsi="Palatino Linotype" w:cs="Times New Roman"/>
          <w:lang w:val="en-GB"/>
        </w:rPr>
      </w:pPr>
      <w:r>
        <w:tab/>
      </w:r>
      <w:r>
        <w:rPr>
          <w:rFonts w:ascii="Palatino Linotype" w:hAnsi="Palatino Linotype" w:cs="Times New Roman"/>
          <w:lang w:val="en-GB"/>
        </w:rPr>
        <w:t>Disini refleksi teologis dalam setiap ilmu teologi, yang berkaitan dengan bagaimana teologi mengembangkan sikap iman konkret, dalam kekristenan selalu mengharapkan jawaban atas pertanyaan praktis di tengah pengalaman konkret tersebut. Kita tentu mengingat bahwa pesan dasar dari iman Kristen pun tidak pernah memiliki tujuan pada dirinya sendiri.</w:t>
      </w:r>
    </w:p>
    <w:p>
      <w:pPr>
        <w:pStyle w:val="16"/>
        <w:numPr>
          <w:ilvl w:val="0"/>
          <w:numId w:val="1"/>
        </w:numPr>
        <w:spacing w:after="0" w:line="240" w:lineRule="auto"/>
        <w:ind w:left="426" w:hanging="426"/>
        <w:jc w:val="both"/>
        <w:rPr>
          <w:rFonts w:ascii="Palatino Linotype" w:hAnsi="Palatino Linotype" w:cs="Times New Roman"/>
          <w:b/>
          <w:lang w:val="en-GB"/>
        </w:rPr>
      </w:pPr>
      <w:r>
        <w:rPr>
          <w:rFonts w:ascii="Palatino Linotype" w:hAnsi="Palatino Linotype" w:cs="Times New Roman"/>
          <w:b/>
          <w:lang w:val="en-GB"/>
        </w:rPr>
        <w:t>Kesimpulan</w:t>
      </w:r>
    </w:p>
    <w:p>
      <w:pPr>
        <w:pStyle w:val="16"/>
        <w:spacing w:after="0"/>
        <w:ind w:left="0" w:firstLine="426"/>
        <w:jc w:val="both"/>
        <w:rPr>
          <w:rFonts w:ascii="Palatino Linotype" w:hAnsi="Palatino Linotype" w:cs="Times New Roman"/>
          <w:b/>
          <w:lang w:val="en-GB"/>
        </w:rPr>
      </w:pPr>
      <w:r>
        <w:rPr>
          <w:rFonts w:ascii="Palatino Linotype" w:hAnsi="Palatino Linotype" w:cs="Times New Roman"/>
          <w:lang w:val="en-GB"/>
        </w:rPr>
        <w:t xml:space="preserve">Katekisasi perkawinan belum berdampak dalam membentuk keluarga Kristiani di Jemaat Lempo Batusangbua karena katekisasi perkawinan hanya dianggap sebagai salah satu syarat untuk menuju perkawinan dan tidak memaknai dengan benar akan materi yang mereka dapatkan. Sehingga, dalam kenyataan kehidupan keluarga mereka, merasa tidak  nyaman oleh karena  sering bertengkar, juga mengalami kekerasan dalam keluarga tangga, selingkuh bahkan ada yang cerai. </w:t>
      </w:r>
    </w:p>
    <w:p>
      <w:pPr>
        <w:pStyle w:val="16"/>
        <w:tabs>
          <w:tab w:val="left" w:pos="426"/>
        </w:tabs>
        <w:spacing w:after="0"/>
        <w:ind w:left="0"/>
        <w:jc w:val="both"/>
        <w:rPr>
          <w:rFonts w:ascii="Palatino Linotype" w:hAnsi="Palatino Linotype" w:cs="Times New Roman"/>
          <w:lang w:val="en-GB"/>
        </w:rPr>
      </w:pPr>
      <w:r>
        <w:rPr>
          <w:rFonts w:ascii="Palatino Linotype" w:hAnsi="Palatino Linotype" w:cs="Times New Roman"/>
          <w:lang w:val="en-GB"/>
        </w:rPr>
        <w:tab/>
      </w:r>
      <w:r>
        <w:rPr>
          <w:rFonts w:ascii="Palatino Linotype" w:hAnsi="Palatino Linotype" w:cs="Times New Roman"/>
          <w:lang w:val="en-GB"/>
        </w:rPr>
        <w:t>Tujuan katekisasi perkawinan yang sesungguhnya adalah membina anggota jemaat yang hendak menuju perkawinan sehingga dalam menjalani kehidupan keluarga menampakkan  layaknya hidup sebagai keluarga Kristen yang tetap mengandalkan Tuhan dan tetap mempertahankan keluarga sehingga tetap utuh.</w:t>
      </w:r>
    </w:p>
    <w:p>
      <w:pPr>
        <w:pStyle w:val="16"/>
        <w:tabs>
          <w:tab w:val="left" w:pos="426"/>
        </w:tabs>
        <w:spacing w:after="0" w:line="240" w:lineRule="auto"/>
        <w:ind w:left="0"/>
        <w:jc w:val="both"/>
        <w:rPr>
          <w:rFonts w:ascii="Palatino Linotype" w:hAnsi="Palatino Linotype" w:cs="Times New Roman"/>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p>
    <w:p>
      <w:pPr>
        <w:pStyle w:val="16"/>
        <w:tabs>
          <w:tab w:val="left" w:pos="426"/>
        </w:tabs>
        <w:spacing w:after="0" w:line="240" w:lineRule="auto"/>
        <w:ind w:left="0"/>
        <w:jc w:val="center"/>
        <w:rPr>
          <w:rFonts w:ascii="Palatino Linotype" w:hAnsi="Palatino Linotype" w:cs="Times New Roman"/>
          <w:b/>
          <w:lang w:val="en-GB"/>
        </w:rPr>
      </w:pPr>
      <w:r>
        <w:rPr>
          <w:rFonts w:ascii="Palatino Linotype" w:hAnsi="Palatino Linotype" w:cs="Times New Roman"/>
          <w:b/>
          <w:lang w:val="en-GB"/>
        </w:rPr>
        <w:t>DAFTAR PUSTAKA</w:t>
      </w:r>
    </w:p>
    <w:p>
      <w:pPr>
        <w:pStyle w:val="16"/>
        <w:tabs>
          <w:tab w:val="left" w:pos="426"/>
        </w:tabs>
        <w:spacing w:after="0" w:line="240" w:lineRule="auto"/>
        <w:ind w:left="0"/>
        <w:jc w:val="center"/>
        <w:rPr>
          <w:rFonts w:ascii="Palatino Linotype" w:hAnsi="Palatino Linotype" w:cs="Times New Roman"/>
          <w:b/>
          <w:lang w:val="en-GB"/>
        </w:rPr>
      </w:pP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b/>
          <w:lang w:val="en-GB"/>
        </w:rPr>
        <w:fldChar w:fldCharType="begin" w:fldLock="1"/>
      </w:r>
      <w:r>
        <w:rPr>
          <w:rFonts w:ascii="Palatino Linotype" w:hAnsi="Palatino Linotype" w:cs="Times New Roman"/>
          <w:b/>
          <w:lang w:val="en-GB"/>
        </w:rPr>
        <w:instrText xml:space="preserve">ADDIN Mendeley Bibliography CSL_BIBLIOGRAPHY </w:instrText>
      </w:r>
      <w:r>
        <w:rPr>
          <w:rFonts w:ascii="Palatino Linotype" w:hAnsi="Palatino Linotype" w:cs="Times New Roman"/>
          <w:b/>
          <w:lang w:val="en-GB"/>
        </w:rPr>
        <w:fldChar w:fldCharType="separate"/>
      </w:r>
      <w:r>
        <w:rPr>
          <w:rFonts w:ascii="Palatino Linotype" w:hAnsi="Palatino Linotype" w:cs="Times New Roman"/>
          <w:szCs w:val="24"/>
        </w:rPr>
        <w:t xml:space="preserve">Abineno, J.L. Ch. </w:t>
      </w:r>
      <w:r>
        <w:rPr>
          <w:rFonts w:ascii="Palatino Linotype" w:hAnsi="Palatino Linotype" w:cs="Times New Roman"/>
          <w:i/>
          <w:iCs/>
          <w:szCs w:val="24"/>
        </w:rPr>
        <w:t>Sekitar Etika Dan Sosial-Sosial Etis</w:t>
      </w:r>
      <w:r>
        <w:rPr>
          <w:rFonts w:ascii="Palatino Linotype" w:hAnsi="Palatino Linotype" w:cs="Times New Roman"/>
          <w:szCs w:val="24"/>
        </w:rPr>
        <w:t>. Jakarta: BPK Gunung Mulia, 1996.</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szCs w:val="24"/>
        </w:rPr>
        <w:t xml:space="preserve">Baker, David L. </w:t>
      </w:r>
      <w:r>
        <w:rPr>
          <w:rFonts w:ascii="Palatino Linotype" w:hAnsi="Palatino Linotype" w:cs="Times New Roman"/>
          <w:i/>
          <w:iCs/>
          <w:szCs w:val="24"/>
        </w:rPr>
        <w:t>Pelayanan Dalam Perjanjian Baru</w:t>
      </w:r>
      <w:r>
        <w:rPr>
          <w:rFonts w:ascii="Palatino Linotype" w:hAnsi="Palatino Linotype" w:cs="Times New Roman"/>
          <w:szCs w:val="24"/>
        </w:rPr>
        <w:t>. Jakarta: BPK Gunung Mulia, 1999.</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szCs w:val="24"/>
        </w:rPr>
        <w:t xml:space="preserve">E Adams, Jay. </w:t>
      </w:r>
      <w:r>
        <w:rPr>
          <w:rFonts w:ascii="Palatino Linotype" w:hAnsi="Palatino Linotype" w:cs="Times New Roman"/>
          <w:i/>
          <w:iCs/>
          <w:szCs w:val="24"/>
        </w:rPr>
        <w:t>Masalah-Masalah Dalam Rumah Tangga Kristen</w:t>
      </w:r>
      <w:r>
        <w:rPr>
          <w:rFonts w:ascii="Palatino Linotype" w:hAnsi="Palatino Linotype" w:cs="Times New Roman"/>
          <w:szCs w:val="24"/>
        </w:rPr>
        <w:t>. Jakarta: BPK Gunung Mulia, 1998.</w:t>
      </w:r>
    </w:p>
    <w:p>
      <w:pPr>
        <w:widowControl w:val="0"/>
        <w:autoSpaceDE w:val="0"/>
        <w:autoSpaceDN w:val="0"/>
        <w:adjustRightInd w:val="0"/>
        <w:spacing w:after="0" w:line="240" w:lineRule="auto"/>
        <w:ind w:left="480" w:hanging="480"/>
        <w:jc w:val="both"/>
        <w:rPr>
          <w:rFonts w:hint="default" w:ascii="Times New Roman" w:hAnsi="Times New Roman" w:cs="Times New Roman"/>
          <w:szCs w:val="24"/>
        </w:rPr>
      </w:pPr>
      <w:r>
        <w:rPr>
          <w:rFonts w:hint="default" w:ascii="Times New Roman" w:hAnsi="Times New Roman" w:cs="Times New Roman"/>
          <w:lang w:val="en-US"/>
        </w:rPr>
        <w:t xml:space="preserve">Johana R Tangirerung, “Khotbah yang Berwawasan Misiologis” Jurnal Bia’:Jurnal Teologi dan Pendidikan Kontekstual. Vo. 4, No 2, Desember 2021; (319-334).  https://doi.org/10.34307/b.v4i2.259.  </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szCs w:val="24"/>
        </w:rPr>
        <w:t xml:space="preserve">Luther, Martin, and Yohanis Calvin. </w:t>
      </w:r>
      <w:r>
        <w:rPr>
          <w:rFonts w:ascii="Palatino Linotype" w:hAnsi="Palatino Linotype" w:cs="Times New Roman"/>
          <w:i/>
          <w:iCs/>
          <w:szCs w:val="24"/>
        </w:rPr>
        <w:t>Rumah Tangga Kristen</w:t>
      </w:r>
      <w:r>
        <w:rPr>
          <w:rFonts w:ascii="Palatino Linotype" w:hAnsi="Palatino Linotype" w:cs="Times New Roman"/>
          <w:szCs w:val="24"/>
        </w:rPr>
        <w:t>. Jakarta: BPK Gunung Mulia, 1992.</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szCs w:val="24"/>
        </w:rPr>
        <w:t xml:space="preserve">Strom, M. Bons. </w:t>
      </w:r>
      <w:r>
        <w:rPr>
          <w:rFonts w:ascii="Palatino Linotype" w:hAnsi="Palatino Linotype" w:cs="Times New Roman"/>
          <w:i/>
          <w:iCs/>
          <w:szCs w:val="24"/>
        </w:rPr>
        <w:t>Apakah Penggembalaan Itu?</w:t>
      </w:r>
      <w:r>
        <w:rPr>
          <w:rFonts w:ascii="Palatino Linotype" w:hAnsi="Palatino Linotype" w:cs="Times New Roman"/>
          <w:szCs w:val="24"/>
        </w:rPr>
        <w:t xml:space="preserve"> Jakarta: BPK Gunung Mulia, 2004.</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szCs w:val="24"/>
        </w:rPr>
        <w:t xml:space="preserve">Warren, Rick. </w:t>
      </w:r>
      <w:r>
        <w:rPr>
          <w:rFonts w:ascii="Palatino Linotype" w:hAnsi="Palatino Linotype" w:cs="Times New Roman"/>
          <w:i/>
          <w:iCs/>
          <w:szCs w:val="24"/>
        </w:rPr>
        <w:t>Untuk Apa Aku Di Dunia Ini?</w:t>
      </w:r>
      <w:r>
        <w:rPr>
          <w:rFonts w:ascii="Palatino Linotype" w:hAnsi="Palatino Linotype" w:cs="Times New Roman"/>
          <w:szCs w:val="24"/>
        </w:rPr>
        <w:t xml:space="preserve"> Jakarta: Immanuel, 2011.</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szCs w:val="24"/>
        </w:rPr>
        <w:t xml:space="preserve">Wright, Christopher J.H. </w:t>
      </w:r>
      <w:r>
        <w:rPr>
          <w:rFonts w:ascii="Palatino Linotype" w:hAnsi="Palatino Linotype" w:cs="Times New Roman"/>
          <w:i/>
          <w:iCs/>
          <w:szCs w:val="24"/>
        </w:rPr>
        <w:t>Hidup Sebagai Umat Allah: Etika Perjanjian Lama</w:t>
      </w:r>
      <w:r>
        <w:rPr>
          <w:rFonts w:ascii="Palatino Linotype" w:hAnsi="Palatino Linotype" w:cs="Times New Roman"/>
          <w:szCs w:val="24"/>
        </w:rPr>
        <w:t>. Jakarta: BPK Gunung Mulia, 2007.</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i/>
          <w:iCs/>
          <w:szCs w:val="24"/>
        </w:rPr>
        <w:t>Buku Katekisasi Pranikah Gereja Toraja: Bertumbuh Bersama Dalam Kesetiaan</w:t>
      </w:r>
      <w:r>
        <w:rPr>
          <w:rFonts w:ascii="Palatino Linotype" w:hAnsi="Palatino Linotype" w:cs="Times New Roman"/>
          <w:szCs w:val="24"/>
        </w:rPr>
        <w:t>. BPS Gereja Toraja, 2010.</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i/>
          <w:iCs/>
          <w:szCs w:val="24"/>
        </w:rPr>
        <w:t>Naskah Liturgis Kada Mangullampa Gereja Toraja</w:t>
      </w:r>
      <w:r>
        <w:rPr>
          <w:rFonts w:ascii="Palatino Linotype" w:hAnsi="Palatino Linotype" w:cs="Times New Roman"/>
          <w:szCs w:val="24"/>
        </w:rPr>
        <w:t>. BPS Gereja Toraja, 2015.</w:t>
      </w:r>
    </w:p>
    <w:p>
      <w:pPr>
        <w:widowControl w:val="0"/>
        <w:autoSpaceDE w:val="0"/>
        <w:autoSpaceDN w:val="0"/>
        <w:adjustRightInd w:val="0"/>
        <w:spacing w:after="0" w:line="240" w:lineRule="auto"/>
        <w:ind w:left="480" w:hanging="480"/>
        <w:jc w:val="both"/>
        <w:rPr>
          <w:rFonts w:ascii="Palatino Linotype" w:hAnsi="Palatino Linotype" w:cs="Times New Roman"/>
          <w:szCs w:val="24"/>
        </w:rPr>
      </w:pPr>
      <w:r>
        <w:rPr>
          <w:rFonts w:ascii="Palatino Linotype" w:hAnsi="Palatino Linotype" w:cs="Times New Roman"/>
          <w:szCs w:val="24"/>
        </w:rPr>
        <w:t>“Penyuluhan Hukum Tentang Perkawinan.”</w:t>
      </w:r>
    </w:p>
    <w:p>
      <w:pPr>
        <w:widowControl w:val="0"/>
        <w:autoSpaceDE w:val="0"/>
        <w:autoSpaceDN w:val="0"/>
        <w:adjustRightInd w:val="0"/>
        <w:spacing w:after="0" w:line="240" w:lineRule="auto"/>
        <w:ind w:left="480" w:hanging="480"/>
        <w:jc w:val="both"/>
        <w:rPr>
          <w:rFonts w:ascii="Palatino Linotype" w:hAnsi="Palatino Linotype"/>
        </w:rPr>
      </w:pPr>
      <w:r>
        <w:rPr>
          <w:rFonts w:ascii="Palatino Linotype" w:hAnsi="Palatino Linotype" w:cs="Times New Roman"/>
          <w:i/>
          <w:iCs/>
          <w:szCs w:val="24"/>
        </w:rPr>
        <w:t>Tata Gereja Toraja</w:t>
      </w:r>
      <w:r>
        <w:rPr>
          <w:rFonts w:ascii="Palatino Linotype" w:hAnsi="Palatino Linotype" w:cs="Times New Roman"/>
          <w:szCs w:val="24"/>
        </w:rPr>
        <w:t>. BPS Gereja Toraja dan PT Sulo, 2017.</w:t>
      </w:r>
    </w:p>
    <w:p>
      <w:pPr>
        <w:pStyle w:val="16"/>
        <w:tabs>
          <w:tab w:val="left" w:pos="426"/>
        </w:tabs>
        <w:spacing w:after="0" w:line="240" w:lineRule="auto"/>
        <w:ind w:left="0"/>
        <w:jc w:val="both"/>
        <w:rPr>
          <w:rFonts w:ascii="Palatino Linotype" w:hAnsi="Palatino Linotype" w:cs="Times New Roman"/>
          <w:b/>
          <w:lang w:val="en-GB"/>
        </w:rPr>
      </w:pPr>
      <w:r>
        <w:rPr>
          <w:rFonts w:ascii="Palatino Linotype" w:hAnsi="Palatino Linotype" w:cs="Times New Roman"/>
          <w:b/>
          <w:lang w:val="en-GB"/>
        </w:rPr>
        <w:fldChar w:fldCharType="end"/>
      </w:r>
    </w:p>
    <w:sectPr>
      <w:footerReference r:id="rId5" w:type="default"/>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Palatino Linotype" w:hAnsi="Palatino Linotype"/>
      </w:rPr>
      <w:id w:val="2458922"/>
      <w:docPartObj>
        <w:docPartGallery w:val="autotext"/>
      </w:docPartObj>
    </w:sdtPr>
    <w:sdtEndPr>
      <w:rPr>
        <w:rFonts w:ascii="Palatino Linotype" w:hAnsi="Palatino Linotype"/>
      </w:rPr>
    </w:sdtEndPr>
    <w:sdtContent>
      <w:p>
        <w:pPr>
          <w:pStyle w:val="8"/>
          <w:jc w:val="center"/>
          <w:rPr>
            <w:rFonts w:ascii="Palatino Linotype" w:hAnsi="Palatino Linotype"/>
          </w:rPr>
        </w:pPr>
        <w:r>
          <w:rPr>
            <w:rFonts w:ascii="Palatino Linotype" w:hAnsi="Palatino Linotype"/>
          </w:rPr>
          <w:fldChar w:fldCharType="begin"/>
        </w:r>
        <w:r>
          <w:rPr>
            <w:rFonts w:ascii="Palatino Linotype" w:hAnsi="Palatino Linotype"/>
          </w:rPr>
          <w:instrText xml:space="preserve"> PAGE   \* MERGEFORMAT </w:instrText>
        </w:r>
        <w:r>
          <w:rPr>
            <w:rFonts w:ascii="Palatino Linotype" w:hAnsi="Palatino Linotype"/>
          </w:rPr>
          <w:fldChar w:fldCharType="separate"/>
        </w:r>
        <w:r>
          <w:rPr>
            <w:rFonts w:ascii="Palatino Linotype" w:hAnsi="Palatino Linotype"/>
          </w:rPr>
          <w:t>11</w:t>
        </w:r>
        <w:r>
          <w:rPr>
            <w:rFonts w:ascii="Palatino Linotype" w:hAnsi="Palatino Linotype"/>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2">
    <w:p>
      <w:pPr>
        <w:spacing w:before="0" w:after="0" w:line="276" w:lineRule="auto"/>
      </w:pPr>
      <w:r>
        <w:separator/>
      </w:r>
    </w:p>
  </w:footnote>
  <w:footnote w:type="continuationSeparator" w:id="43">
    <w:p>
      <w:pPr>
        <w:spacing w:before="0" w:after="0" w:line="276" w:lineRule="auto"/>
      </w:pPr>
      <w:r>
        <w:continuationSeparator/>
      </w:r>
    </w:p>
  </w:footnote>
  <w:footnote w:id="0">
    <w:p>
      <w:pPr>
        <w:pStyle w:val="10"/>
        <w:ind w:firstLine="720"/>
        <w:rPr>
          <w:rFonts w:ascii="Palatino Linotype" w:hAnsi="Palatino Linotype" w:cs="Times New Roman"/>
        </w:rPr>
      </w:pPr>
      <w:r>
        <w:rPr>
          <w:rStyle w:val="9"/>
          <w:rFonts w:ascii="Palatino Linotype" w:hAnsi="Palatino Linotype" w:cs="Times New Roman"/>
        </w:rPr>
        <w:footnoteRef/>
      </w:r>
      <w:r>
        <w:rPr>
          <w:rFonts w:ascii="Palatino Linotype" w:hAnsi="Palatino Linotype" w:cs="Times New Roman"/>
        </w:rPr>
        <w:t xml:space="preserve"> </w:t>
      </w:r>
      <w:r>
        <w:rPr>
          <w:rFonts w:ascii="Palatino Linotype" w:hAnsi="Palatino Linotype" w:cs="Times New Roman"/>
        </w:rPr>
        <w:fldChar w:fldCharType="begin" w:fldLock="1"/>
      </w:r>
      <w:r>
        <w:rPr>
          <w:rFonts w:ascii="Palatino Linotype" w:hAnsi="Palatino Linotype" w:cs="Times New Roman"/>
        </w:rPr>
        <w:instrText xml:space="preserve">ADDIN CSL_CITATION {"citationItems":[{"id":"ITEM-1","itemData":{"id":"ITEM-1","issued":{"date-parts":[["2015"]]},"publisher":"BPS Gereja Toraja","title":"Naskah Liturgis Kada Mangullampa Gereja Toraja","type":"book"},"uris":["http://www.mendeley.com/documents/?uuid=306378fa-6135-47b3-b51e-2bb5e4a12068"]}],"mendeley":{"formattedCitation":"&lt;i&gt;Naskah Liturgis Kada Mangullampa Gereja Toraja&lt;/i&gt; (BPS Gereja Toraja, 2015).","plainTextFormattedCitation":"Naskah Liturgis Kada Mangullampa Gereja Toraja (BPS Gereja Toraja, 2015).","previouslyFormattedCitation":"&lt;i&gt;Naskah Liturgis Kada Mangullampa Gereja Toraja&lt;/i&gt; (BPS Gereja Toraja, 2015)."},"properties":{"noteIndex":1},"schema":"https://github.com/citation-style-language/schema/raw/master/csl-citation.json"}</w:instrText>
      </w:r>
      <w:r>
        <w:rPr>
          <w:rFonts w:ascii="Palatino Linotype" w:hAnsi="Palatino Linotype" w:cs="Times New Roman"/>
        </w:rPr>
        <w:fldChar w:fldCharType="separate"/>
      </w:r>
      <w:r>
        <w:rPr>
          <w:rFonts w:ascii="Palatino Linotype" w:hAnsi="Palatino Linotype" w:cs="Times New Roman"/>
          <w:i/>
        </w:rPr>
        <w:t>Naskah Liturgis Kada Mangullampa Gereja Toraja</w:t>
      </w:r>
      <w:r>
        <w:rPr>
          <w:rFonts w:ascii="Palatino Linotype" w:hAnsi="Palatino Linotype" w:cs="Times New Roman"/>
        </w:rPr>
        <w:t xml:space="preserve"> (BPS Gereja Toraja, 2015).</w:t>
      </w:r>
      <w:r>
        <w:rPr>
          <w:rFonts w:ascii="Palatino Linotype" w:hAnsi="Palatino Linotype" w:cs="Times New Roman"/>
        </w:rPr>
        <w:fldChar w:fldCharType="end"/>
      </w:r>
    </w:p>
  </w:footnote>
  <w:footnote w:id="1">
    <w:p>
      <w:pPr>
        <w:pStyle w:val="10"/>
        <w:ind w:firstLine="720"/>
        <w:rPr>
          <w:rFonts w:ascii="Palatino Linotype" w:hAnsi="Palatino Linotype" w:cs="Times New Roman"/>
        </w:rPr>
      </w:pPr>
      <w:r>
        <w:rPr>
          <w:rStyle w:val="9"/>
          <w:rFonts w:ascii="Palatino Linotype" w:hAnsi="Palatino Linotype" w:cs="Times New Roman"/>
        </w:rPr>
        <w:footnoteRef/>
      </w:r>
      <w:r>
        <w:rPr>
          <w:rFonts w:ascii="Palatino Linotype" w:hAnsi="Palatino Linotype" w:cs="Times New Roman"/>
        </w:rPr>
        <w:t xml:space="preserve"> </w:t>
      </w:r>
      <w:r>
        <w:rPr>
          <w:rFonts w:ascii="Palatino Linotype" w:hAnsi="Palatino Linotype" w:cs="Times New Roman"/>
        </w:rPr>
        <w:fldChar w:fldCharType="begin" w:fldLock="1"/>
      </w:r>
      <w:r>
        <w:rPr>
          <w:rFonts w:ascii="Palatino Linotype" w:hAnsi="Palatino Linotype" w:cs="Times New Roman"/>
        </w:rPr>
        <w:instrText xml:space="preserve">ADDIN CSL_CITATION {"citationItems":[{"id":"ITEM-1","itemData":{"id":"ITEM-1","issued":{"date-parts":[["2010"]]},"publisher":"BPS Gereja Toraja","title":"Buku Katekisasi Pranikah Gereja Toraja: Bertumbuh Bersama dalam Kesetiaan","type":"book"},"uris":["http://www.mendeley.com/documents/?uuid=782b09f2-d6a4-4843-8c25-de95a8070e8b"]}],"mendeley":{"formattedCitation":"&lt;i&gt;Buku Katekisasi Pranikah Gereja Toraja: Bertumbuh Bersama Dalam Kesetiaan&lt;/i&gt; (BPS Gereja Toraja, 2010).","plainTextFormattedCitation":"Buku Katekisasi Pranikah Gereja Toraja: Bertumbuh Bersama Dalam Kesetiaan (BPS Gereja Toraja, 2010).","previouslyFormattedCitation":"&lt;i&gt;Buku Katekisasi Pranikah Gereja Toraja: Bertumbuh Bersama Dalam Kesetiaan&lt;/i&gt; (BPS Gereja Toraja, 2010)."},"properties":{"noteIndex":2},"schema":"https://github.com/citation-style-language/schema/raw/master/csl-citation.json"}</w:instrText>
      </w:r>
      <w:r>
        <w:rPr>
          <w:rFonts w:ascii="Palatino Linotype" w:hAnsi="Palatino Linotype" w:cs="Times New Roman"/>
        </w:rPr>
        <w:fldChar w:fldCharType="separate"/>
      </w:r>
      <w:r>
        <w:rPr>
          <w:rFonts w:ascii="Palatino Linotype" w:hAnsi="Palatino Linotype" w:cs="Times New Roman"/>
          <w:i/>
        </w:rPr>
        <w:t>Buku Katekisasi Pranikah Gereja Toraja: Bertumbuh Bersama Dalam Kesetiaan</w:t>
      </w:r>
      <w:r>
        <w:rPr>
          <w:rFonts w:ascii="Palatino Linotype" w:hAnsi="Palatino Linotype" w:cs="Times New Roman"/>
        </w:rPr>
        <w:t xml:space="preserve"> (BPS Gereja Toraja, 2010).</w:t>
      </w:r>
      <w:r>
        <w:rPr>
          <w:rFonts w:ascii="Palatino Linotype" w:hAnsi="Palatino Linotype" w:cs="Times New Roman"/>
        </w:rPr>
        <w:fldChar w:fldCharType="end"/>
      </w:r>
    </w:p>
  </w:footnote>
  <w:footnote w:id="2">
    <w:p>
      <w:pPr>
        <w:pStyle w:val="10"/>
        <w:ind w:firstLine="720"/>
      </w:pPr>
      <w:r>
        <w:rPr>
          <w:rStyle w:val="9"/>
          <w:rFonts w:ascii="Palatino Linotype" w:hAnsi="Palatino Linotype"/>
        </w:rPr>
        <w:footnoteRef/>
      </w:r>
      <w:r>
        <w:rPr>
          <w:rFonts w:ascii="Palatino Linotype" w:hAnsi="Palatino Linotype"/>
        </w:rPr>
        <w:t xml:space="preserve"> </w:t>
      </w:r>
      <w:r>
        <w:rPr>
          <w:rFonts w:ascii="Palatino Linotype" w:hAnsi="Palatino Linotype"/>
        </w:rPr>
        <w:fldChar w:fldCharType="begin" w:fldLock="1"/>
      </w:r>
      <w:r>
        <w:rPr>
          <w:rFonts w:ascii="Palatino Linotype" w:hAnsi="Palatino Linotype"/>
        </w:rPr>
        <w:instrText xml:space="preserve">ADDIN CSL_CITATION {"citationItems":[{"id":"ITEM-1","itemData":{"id":"ITEM-1","issued":{"date-parts":[["2017"]]},"publisher":"BPS Gereja Toraja dan PT Sulo","title":"Tata Gereja Toraja","type":"book"},"locator":"13","uris":["http://www.mendeley.com/documents/?uuid=00ebcb6a-3852-40c4-9f21-131929ba8f02"]}],"mendeley":{"formattedCitation":"&lt;i&gt;Tata Gereja Toraja&lt;/i&gt; (BPS Gereja Toraja dan PT Sulo, 2017), 13.","plainTextFormattedCitation":"Tata Gereja Toraja (BPS Gereja Toraja dan PT Sulo, 2017), 13.","previouslyFormattedCitation":"&lt;i&gt;Tata Gereja Toraja&lt;/i&gt; (BPS Gereja Toraja dan PT Sulo, 2017), 13."},"properties":{"noteIndex":3},"schema":"https://github.com/citation-style-language/schema/raw/master/csl-citation.json"}</w:instrText>
      </w:r>
      <w:r>
        <w:rPr>
          <w:rFonts w:ascii="Palatino Linotype" w:hAnsi="Palatino Linotype"/>
        </w:rPr>
        <w:fldChar w:fldCharType="separate"/>
      </w:r>
      <w:r>
        <w:rPr>
          <w:rFonts w:ascii="Palatino Linotype" w:hAnsi="Palatino Linotype"/>
          <w:i/>
        </w:rPr>
        <w:t>Tata Gereja Toraja</w:t>
      </w:r>
      <w:r>
        <w:rPr>
          <w:rFonts w:ascii="Palatino Linotype" w:hAnsi="Palatino Linotype"/>
        </w:rPr>
        <w:t xml:space="preserve"> (BPS Gereja Toraja dan PT Sulo, 2017), 13.</w:t>
      </w:r>
      <w:r>
        <w:rPr>
          <w:rFonts w:ascii="Palatino Linotype" w:hAnsi="Palatino Linotype"/>
        </w:rPr>
        <w:fldChar w:fldCharType="end"/>
      </w:r>
    </w:p>
  </w:footnote>
  <w:footnote w:id="3">
    <w:p>
      <w:pPr>
        <w:pStyle w:val="10"/>
        <w:ind w:firstLine="720"/>
        <w:rPr>
          <w:rFonts w:ascii="Palatino Linotype" w:hAnsi="Palatino Linotype" w:cs="Times New Roman"/>
          <w:lang w:val="en-GB"/>
        </w:rPr>
      </w:pPr>
      <w:r>
        <w:rPr>
          <w:rStyle w:val="9"/>
          <w:rFonts w:ascii="Palatino Linotype" w:hAnsi="Palatino Linotype" w:cs="Times New Roman"/>
        </w:rPr>
        <w:footnoteRef/>
      </w:r>
      <w:r>
        <w:rPr>
          <w:rFonts w:ascii="Palatino Linotype" w:hAnsi="Palatino Linotype" w:cs="Times New Roman"/>
          <w:lang w:val="en-GB"/>
        </w:rPr>
        <w:t xml:space="preserve"> Thalib, </w:t>
      </w:r>
      <w:r>
        <w:rPr>
          <w:rFonts w:ascii="Palatino Linotype" w:hAnsi="Palatino Linotype" w:cs="Times New Roman"/>
          <w:i/>
          <w:lang w:val="en-GB"/>
        </w:rPr>
        <w:t>Pernikahan Kristen, 43.</w:t>
      </w:r>
    </w:p>
  </w:footnote>
  <w:footnote w:id="4">
    <w:p>
      <w:pPr>
        <w:pStyle w:val="10"/>
        <w:ind w:firstLine="720"/>
        <w:rPr>
          <w:rFonts w:ascii="Palatino Linotype" w:hAnsi="Palatino Linotype" w:cs="Times New Roman"/>
          <w:lang w:val="en-GB"/>
        </w:rPr>
      </w:pPr>
      <w:r>
        <w:rPr>
          <w:rStyle w:val="9"/>
          <w:rFonts w:ascii="Palatino Linotype" w:hAnsi="Palatino Linotype" w:cs="Times New Roman"/>
        </w:rPr>
        <w:footnoteRef/>
      </w:r>
      <w:r>
        <w:rPr>
          <w:rFonts w:ascii="Palatino Linotype" w:hAnsi="Palatino Linotype" w:cs="Times New Roman"/>
          <w:lang w:val="en-GB"/>
        </w:rPr>
        <w:t xml:space="preserve"> </w:t>
      </w:r>
      <w:r>
        <w:rPr>
          <w:rFonts w:ascii="Palatino Linotype" w:hAnsi="Palatino Linotype" w:cs="Times New Roman"/>
          <w:lang w:val="en-GB"/>
        </w:rPr>
        <w:fldChar w:fldCharType="begin" w:fldLock="1"/>
      </w:r>
      <w:r>
        <w:rPr>
          <w:rFonts w:ascii="Palatino Linotype" w:hAnsi="Palatino Linotype" w:cs="Times New Roman"/>
          <w:lang w:val="en-GB"/>
        </w:rPr>
        <w:instrText xml:space="preserve">ADDIN CSL_CITATION {"citationItems":[{"id":"ITEM-1","itemData":{"author":[{"dropping-particle":"","family":"Luther","given":"Martin","non-dropping-particle":"","parse-names":false,"suffix":""},{"dropping-particle":"","family":"Calvin","given":"Yohanis","non-dropping-particle":"","parse-names":false,"suffix":""}],"id":"ITEM-1","issued":{"date-parts":[["1992"]]},"number-of-pages":"34","publisher":"BPK Gunung Mulia","publisher-place":"Jakarta","title":"Rumah Tangga Kristen","type":"book"},"locator":"34","uris":["http://www.mendeley.com/documents/?uuid=bfbdbd95-42f5-4a8c-a6bc-51e550c6ed40"]}],"mendeley":{"formattedCitation":"Martin Luther and Yohanis Calvin, &lt;i&gt;Rumah Tangga Kristen&lt;/i&gt; (Jakarta: BPK Gunung Mulia, 1992), 34.","plainTextFormattedCitation":"Martin Luther and Yohanis Calvin, Rumah Tangga Kristen (Jakarta: BPK Gunung Mulia, 1992), 34.","previouslyFormattedCitation":"Martin Luther and Yohanis Calvin, &lt;i&gt;Rumah Tangga Kristen&lt;/i&gt; (Jakarta: BPK Gunung Mulia, 1992), 34."},"properties":{"noteIndex":5},"schema":"https://github.com/citation-style-language/schema/raw/master/csl-citation.json"}</w:instrText>
      </w:r>
      <w:r>
        <w:rPr>
          <w:rFonts w:ascii="Palatino Linotype" w:hAnsi="Palatino Linotype" w:cs="Times New Roman"/>
          <w:lang w:val="en-GB"/>
        </w:rPr>
        <w:fldChar w:fldCharType="separate"/>
      </w:r>
      <w:r>
        <w:rPr>
          <w:rFonts w:ascii="Palatino Linotype" w:hAnsi="Palatino Linotype" w:cs="Times New Roman"/>
          <w:lang w:val="en-GB"/>
        </w:rPr>
        <w:t xml:space="preserve">Martin Luther and Yohanis Calvin, </w:t>
      </w:r>
      <w:r>
        <w:rPr>
          <w:rFonts w:ascii="Palatino Linotype" w:hAnsi="Palatino Linotype" w:cs="Times New Roman"/>
          <w:i/>
          <w:lang w:val="en-GB"/>
        </w:rPr>
        <w:t>Rumah Tangga Kristen</w:t>
      </w:r>
      <w:r>
        <w:rPr>
          <w:rFonts w:ascii="Palatino Linotype" w:hAnsi="Palatino Linotype" w:cs="Times New Roman"/>
          <w:lang w:val="en-GB"/>
        </w:rPr>
        <w:t xml:space="preserve"> (Jakarta: BPK Gunung Mulia, 1992), 34.</w:t>
      </w:r>
      <w:r>
        <w:rPr>
          <w:rFonts w:ascii="Palatino Linotype" w:hAnsi="Palatino Linotype" w:cs="Times New Roman"/>
          <w:lang w:val="en-GB"/>
        </w:rPr>
        <w:fldChar w:fldCharType="end"/>
      </w:r>
    </w:p>
  </w:footnote>
  <w:footnote w:id="5">
    <w:p>
      <w:pPr>
        <w:pStyle w:val="10"/>
        <w:ind w:firstLine="720"/>
        <w:rPr>
          <w:rFonts w:ascii="Palatino Linotype" w:hAnsi="Palatino Linotype" w:cs="Times New Roman"/>
          <w:lang w:val="en-GB"/>
        </w:rPr>
      </w:pPr>
      <w:r>
        <w:rPr>
          <w:rStyle w:val="9"/>
          <w:rFonts w:ascii="Palatino Linotype" w:hAnsi="Palatino Linotype" w:cs="Times New Roman"/>
          <w:i/>
        </w:rPr>
        <w:footnoteRef/>
      </w:r>
      <w:r>
        <w:rPr>
          <w:rFonts w:ascii="Palatino Linotype" w:hAnsi="Palatino Linotype" w:cs="Times New Roman"/>
          <w:lang w:val="en-GB"/>
        </w:rPr>
        <w:t xml:space="preserve"> </w:t>
      </w:r>
      <w:r>
        <w:rPr>
          <w:rFonts w:ascii="Palatino Linotype" w:hAnsi="Palatino Linotype" w:cs="Times New Roman"/>
          <w:lang w:val="en-GB"/>
        </w:rPr>
        <w:fldChar w:fldCharType="begin" w:fldLock="1"/>
      </w:r>
      <w:r>
        <w:rPr>
          <w:rFonts w:ascii="Palatino Linotype" w:hAnsi="Palatino Linotype" w:cs="Times New Roman"/>
          <w:lang w:val="en-GB"/>
        </w:rPr>
        <w:instrText xml:space="preserve">ADDIN CSL_CITATION {"citationItems":[{"id":"ITEM-1","itemData":{"author":[{"dropping-particle":"","family":"Strom","given":"M. Bons","non-dropping-particle":"","parse-names":false,"suffix":""}],"id":"ITEM-1","issued":{"date-parts":[["2004"]]},"number-of-pages":"54","publisher":"BPK Gunung Mulia","publisher-place":"Jakarta","title":"Apakah Penggembalaan Itu?","type":"book"},"locator":"54","uris":["http://www.mendeley.com/documents/?uuid=eb01a296-522c-4157-88d3-cad7f49dc147"]}],"mendeley":{"formattedCitation":"M. Bons Strom, &lt;i&gt;Apakah Penggembalaan Itu?&lt;/i&gt; (Jakarta: BPK Gunung Mulia, 2004), 54.","plainTextFormattedCitation":"M. Bons Strom, Apakah Penggembalaan Itu? (Jakarta: BPK Gunung Mulia, 2004), 54.","previouslyFormattedCitation":"M. Bons Strom, &lt;i&gt;Apakah Penggembalaan Itu?&lt;/i&gt; (Jakarta: BPK Gunung Mulia, 2004), 54."},"properties":{"noteIndex":6},"schema":"https://github.com/citation-style-language/schema/raw/master/csl-citation.json"}</w:instrText>
      </w:r>
      <w:r>
        <w:rPr>
          <w:rFonts w:ascii="Palatino Linotype" w:hAnsi="Palatino Linotype" w:cs="Times New Roman"/>
          <w:lang w:val="en-GB"/>
        </w:rPr>
        <w:fldChar w:fldCharType="separate"/>
      </w:r>
      <w:r>
        <w:rPr>
          <w:rFonts w:ascii="Palatino Linotype" w:hAnsi="Palatino Linotype" w:cs="Times New Roman"/>
          <w:lang w:val="en-GB"/>
        </w:rPr>
        <w:t xml:space="preserve">M. Bons Strom, </w:t>
      </w:r>
      <w:r>
        <w:rPr>
          <w:rFonts w:ascii="Palatino Linotype" w:hAnsi="Palatino Linotype" w:cs="Times New Roman"/>
          <w:i/>
          <w:lang w:val="en-GB"/>
        </w:rPr>
        <w:t>Apakah Penggembalaan Itu?</w:t>
      </w:r>
      <w:r>
        <w:rPr>
          <w:rFonts w:ascii="Palatino Linotype" w:hAnsi="Palatino Linotype" w:cs="Times New Roman"/>
          <w:lang w:val="en-GB"/>
        </w:rPr>
        <w:t xml:space="preserve"> (Jakarta: BPK Gunung Mulia, 2004), 54.</w:t>
      </w:r>
      <w:r>
        <w:rPr>
          <w:rFonts w:ascii="Palatino Linotype" w:hAnsi="Palatino Linotype" w:cs="Times New Roman"/>
          <w:lang w:val="en-GB"/>
        </w:rPr>
        <w:fldChar w:fldCharType="end"/>
      </w:r>
    </w:p>
  </w:footnote>
  <w:footnote w:id="6">
    <w:p>
      <w:pPr>
        <w:pStyle w:val="10"/>
        <w:ind w:firstLine="720"/>
        <w:rPr>
          <w:rFonts w:ascii="Palatino Linotype" w:hAnsi="Palatino Linotype" w:cs="Times New Roman"/>
          <w:lang w:val="en-GB"/>
        </w:rPr>
      </w:pPr>
      <w:r>
        <w:rPr>
          <w:rStyle w:val="9"/>
          <w:rFonts w:ascii="Palatino Linotype" w:hAnsi="Palatino Linotype" w:cs="Times New Roman"/>
        </w:rPr>
        <w:footnoteRef/>
      </w:r>
      <w:r>
        <w:rPr>
          <w:rFonts w:ascii="Palatino Linotype" w:hAnsi="Palatino Linotype" w:cs="Times New Roman"/>
          <w:lang w:val="en-GB"/>
        </w:rPr>
        <w:t xml:space="preserve"> Jaksa Masuk Desa, </w:t>
      </w:r>
      <w:r>
        <w:rPr>
          <w:rFonts w:ascii="Palatino Linotype" w:hAnsi="Palatino Linotype" w:cs="Times New Roman"/>
          <w:lang w:val="en-GB"/>
        </w:rPr>
        <w:fldChar w:fldCharType="begin" w:fldLock="1"/>
      </w:r>
      <w:r>
        <w:rPr>
          <w:rFonts w:ascii="Palatino Linotype" w:hAnsi="Palatino Linotype" w:cs="Times New Roman"/>
          <w:lang w:val="en-GB"/>
        </w:rPr>
        <w:instrText xml:space="preserve">ADDIN CSL_CITATION {"citationItems":[{"id":"ITEM-1","itemData":{"id":"ITEM-1","issued":{"date-parts":[["1999"]]},"title":"Penyuluhan Hukum tentang Perkawinan","type":"webpage"},"locator":"1","uris":["http://www.mendeley.com/documents/?uuid=f7bfca06-ce1a-4043-89e4-80e2f09c5a90"]}],"mendeley":{"formattedCitation":"“Penyuluhan Hukum Tentang Perkawinan,” 1.","plainTextFormattedCitation":"“Penyuluhan Hukum Tentang Perkawinan,” 1.","previouslyFormattedCitation":"“Penyuluhan Hukum Tentang Perkawinan,” 1."},"properties":{"noteIndex":7},"schema":"https://github.com/citation-style-language/schema/raw/master/csl-citation.json"}</w:instrText>
      </w:r>
      <w:r>
        <w:rPr>
          <w:rFonts w:ascii="Palatino Linotype" w:hAnsi="Palatino Linotype" w:cs="Times New Roman"/>
          <w:lang w:val="en-GB"/>
        </w:rPr>
        <w:fldChar w:fldCharType="separate"/>
      </w:r>
      <w:r>
        <w:rPr>
          <w:rFonts w:ascii="Palatino Linotype" w:hAnsi="Palatino Linotype" w:cs="Times New Roman"/>
          <w:lang w:val="en-GB"/>
        </w:rPr>
        <w:t>“Penyuluhan Hukum Tentang Perkawinan,” 1.</w:t>
      </w:r>
      <w:r>
        <w:rPr>
          <w:rFonts w:ascii="Palatino Linotype" w:hAnsi="Palatino Linotype" w:cs="Times New Roman"/>
          <w:lang w:val="en-GB"/>
        </w:rPr>
        <w:fldChar w:fldCharType="end"/>
      </w:r>
      <w:r>
        <w:rPr>
          <w:rFonts w:ascii="Palatino Linotype" w:hAnsi="Palatino Linotype" w:cs="Times New Roman"/>
          <w:lang w:val="en-GB"/>
        </w:rPr>
        <w:t xml:space="preserve"> </w:t>
      </w:r>
    </w:p>
  </w:footnote>
  <w:footnote w:id="7">
    <w:p>
      <w:pPr>
        <w:pStyle w:val="10"/>
        <w:ind w:firstLine="720"/>
        <w:rPr>
          <w:rFonts w:ascii="Times New Roman" w:hAnsi="Times New Roman" w:cs="Times New Roman"/>
        </w:rPr>
      </w:pPr>
      <w:r>
        <w:rPr>
          <w:rStyle w:val="9"/>
          <w:rFonts w:ascii="Palatino Linotype" w:hAnsi="Palatino Linotype"/>
        </w:rPr>
        <w:footnoteRef/>
      </w:r>
      <w:r>
        <w:rPr>
          <w:rFonts w:ascii="Palatino Linotype" w:hAnsi="Palatino Linotype"/>
        </w:rPr>
        <w:t xml:space="preserve"> </w:t>
      </w:r>
      <w:r>
        <w:rPr>
          <w:rFonts w:ascii="Palatino Linotype" w:hAnsi="Palatino Linotype"/>
        </w:rPr>
        <w:fldChar w:fldCharType="begin" w:fldLock="1"/>
      </w:r>
      <w:r>
        <w:rPr>
          <w:rFonts w:ascii="Palatino Linotype" w:hAnsi="Palatino Linotype"/>
        </w:rPr>
        <w:instrText xml:space="preserve">ADDIN CSL_CITATION {"citationItems":[{"id":"ITEM-1","itemData":{"author":[{"dropping-particle":"","family":"Baker","given":"David L.","non-dropping-particle":"","parse-names":false,"suffix":""}],"id":"ITEM-1","issued":{"date-parts":[["1999"]]},"publisher":"BPK Gunung Mulia","publisher-place":"Jakarta","title":"Pelayanan dalam Perjanjian Baru","type":"book"},"uris":["http://www.mendeley.com/documents/?uuid=d60146db-d710-42f9-8566-4103a1dcd02d"]}],"mendeley":{"formattedCitation":"David L. Baker, &lt;i&gt;Pelayanan Dalam Perjanjian Baru&lt;/i&gt; (Jakarta: BPK Gunung Mulia, 1999).","plainTextFormattedCitation":"David L. Baker, Pelayanan Dalam Perjanjian Baru (Jakarta: BPK Gunung Mulia, 1999).","previouslyFormattedCitation":"David L. Baker, &lt;i&gt;Pelayanan Dalam Perjanjian Baru&lt;/i&gt; (Jakarta: BPK Gunung Mulia, 1999)."},"properties":{"noteIndex":8},"schema":"https://github.com/citation-style-language/schema/raw/master/csl-citation.json"}</w:instrText>
      </w:r>
      <w:r>
        <w:rPr>
          <w:rFonts w:ascii="Palatino Linotype" w:hAnsi="Palatino Linotype"/>
        </w:rPr>
        <w:fldChar w:fldCharType="separate"/>
      </w:r>
      <w:r>
        <w:rPr>
          <w:rFonts w:ascii="Palatino Linotype" w:hAnsi="Palatino Linotype"/>
        </w:rPr>
        <w:t xml:space="preserve">David L. Baker, </w:t>
      </w:r>
      <w:r>
        <w:rPr>
          <w:rFonts w:ascii="Palatino Linotype" w:hAnsi="Palatino Linotype"/>
          <w:i/>
        </w:rPr>
        <w:t>Pelayanan Dalam Perjanjian Baru</w:t>
      </w:r>
      <w:r>
        <w:rPr>
          <w:rFonts w:ascii="Palatino Linotype" w:hAnsi="Palatino Linotype"/>
        </w:rPr>
        <w:t xml:space="preserve"> (Jakarta: BPK Gunung Mulia, 1999).</w:t>
      </w:r>
      <w:r>
        <w:rPr>
          <w:rFonts w:ascii="Palatino Linotype" w:hAnsi="Palatino Linotype"/>
        </w:rPr>
        <w:fldChar w:fldCharType="end"/>
      </w:r>
    </w:p>
  </w:footnote>
  <w:footnote w:id="8">
    <w:p>
      <w:pPr>
        <w:pStyle w:val="10"/>
        <w:ind w:firstLine="720"/>
        <w:rPr>
          <w:rFonts w:ascii="Palatino Linotype" w:hAnsi="Palatino Linotype"/>
        </w:rPr>
      </w:pPr>
      <w:r>
        <w:rPr>
          <w:rStyle w:val="9"/>
          <w:rFonts w:ascii="Palatino Linotype" w:hAnsi="Palatino Linotype"/>
        </w:rPr>
        <w:footnoteRef/>
      </w:r>
      <w:r>
        <w:rPr>
          <w:rFonts w:ascii="Palatino Linotype" w:hAnsi="Palatino Linotype" w:cs="Times New Roman"/>
          <w:lang w:val="en-GB"/>
        </w:rPr>
        <w:t xml:space="preserve"> Jaksa Masuk Desa, </w:t>
      </w:r>
      <w:r>
        <w:rPr>
          <w:rFonts w:ascii="Palatino Linotype" w:hAnsi="Palatino Linotype" w:cs="Times New Roman"/>
          <w:lang w:val="en-GB"/>
        </w:rPr>
        <w:fldChar w:fldCharType="begin" w:fldLock="1"/>
      </w:r>
      <w:r>
        <w:rPr>
          <w:rFonts w:ascii="Palatino Linotype" w:hAnsi="Palatino Linotype" w:cs="Times New Roman"/>
          <w:lang w:val="en-GB"/>
        </w:rPr>
        <w:instrText xml:space="preserve">ADDIN CSL_CITATION {"citationItems":[{"id":"ITEM-1","itemData":{"id":"ITEM-1","issued":{"date-parts":[["1999"]]},"title":"Penyuluhan Hukum tentang Perkawinan","type":"webpage"},"uris":["http://www.mendeley.com/documents/?uuid=f7bfca06-ce1a-4043-89e4-80e2f09c5a90"]}],"mendeley":{"formattedCitation":"“Penyuluhan Hukum Tentang Perkawinan.”","plainTextFormattedCitation":"“Penyuluhan Hukum Tentang Perkawinan.”","previouslyFormattedCitation":"“Penyuluhan Hukum Tentang Perkawinan.”"},"properties":{"noteIndex":9},"schema":"https://github.com/citation-style-language/schema/raw/master/csl-citation.json"}</w:instrText>
      </w:r>
      <w:r>
        <w:rPr>
          <w:rFonts w:ascii="Palatino Linotype" w:hAnsi="Palatino Linotype" w:cs="Times New Roman"/>
          <w:lang w:val="en-GB"/>
        </w:rPr>
        <w:fldChar w:fldCharType="separate"/>
      </w:r>
      <w:r>
        <w:rPr>
          <w:rFonts w:ascii="Palatino Linotype" w:hAnsi="Palatino Linotype" w:cs="Times New Roman"/>
          <w:lang w:val="en-GB"/>
        </w:rPr>
        <w:t>“Penyuluhan Hukum Tentang Perkawinan.”</w:t>
      </w:r>
      <w:r>
        <w:rPr>
          <w:rFonts w:ascii="Palatino Linotype" w:hAnsi="Palatino Linotype" w:cs="Times New Roman"/>
          <w:lang w:val="en-GB"/>
        </w:rPr>
        <w:fldChar w:fldCharType="end"/>
      </w:r>
    </w:p>
  </w:footnote>
  <w:footnote w:id="9">
    <w:p>
      <w:pPr>
        <w:pStyle w:val="10"/>
        <w:ind w:firstLine="720"/>
        <w:rPr>
          <w:rFonts w:ascii="Palatino Linotype" w:hAnsi="Palatino Linotype" w:cs="Times New Roman"/>
          <w:lang w:val="en-GB"/>
        </w:rPr>
      </w:pPr>
      <w:r>
        <w:rPr>
          <w:rStyle w:val="9"/>
          <w:rFonts w:ascii="Palatino Linotype" w:hAnsi="Palatino Linotype"/>
        </w:rPr>
        <w:footnoteRef/>
      </w:r>
      <w:r>
        <w:rPr>
          <w:rFonts w:ascii="Palatino Linotype" w:hAnsi="Palatino Linotype"/>
        </w:rPr>
        <w:t xml:space="preserve"> </w:t>
      </w:r>
      <w:r>
        <w:rPr>
          <w:rFonts w:ascii="Palatino Linotype" w:hAnsi="Palatino Linotype"/>
        </w:rPr>
        <w:fldChar w:fldCharType="begin" w:fldLock="1"/>
      </w:r>
      <w:r>
        <w:rPr>
          <w:rFonts w:ascii="Palatino Linotype" w:hAnsi="Palatino Linotype"/>
        </w:rPr>
        <w:instrText xml:space="preserve">ADDIN CSL_CITATION {"citationItems":[{"id":"ITEM-1","itemData":{"author":[{"dropping-particle":"","family":"Abineno","given":"J.L. Ch","non-dropping-particle":"","parse-names":false,"suffix":""}],"id":"ITEM-1","issued":{"date-parts":[["1996"]]},"publisher":"BPK Gunung Mulia","publisher-place":"Jakarta","title":"Sekitar Etika dan Sosial-Sosial Etis","type":"book"},"uris":["http://www.mendeley.com/documents/?uuid=b027c665-5e7d-48af-8478-90558b70842d"]}],"mendeley":{"formattedCitation":"J.L. Ch Abineno, &lt;i&gt;Sekitar Etika Dan Sosial-Sosial Etis&lt;/i&gt; (Jakarta: BPK Gunung Mulia, 1996).","plainTextFormattedCitation":"J.L. Ch Abineno, Sekitar Etika Dan Sosial-Sosial Etis (Jakarta: BPK Gunung Mulia, 1996).","previouslyFormattedCitation":"J.L. Ch Abineno, &lt;i&gt;Sekitar Etika Dan Sosial-Sosial Etis&lt;/i&gt; (Jakarta: BPK Gunung Mulia, 1996)."},"properties":{"noteIndex":10},"schema":"https://github.com/citation-style-language/schema/raw/master/csl-citation.json"}</w:instrText>
      </w:r>
      <w:r>
        <w:rPr>
          <w:rFonts w:ascii="Palatino Linotype" w:hAnsi="Palatino Linotype"/>
        </w:rPr>
        <w:fldChar w:fldCharType="separate"/>
      </w:r>
      <w:r>
        <w:rPr>
          <w:rFonts w:ascii="Palatino Linotype" w:hAnsi="Palatino Linotype"/>
        </w:rPr>
        <w:t xml:space="preserve">J.L. Ch Abineno, </w:t>
      </w:r>
      <w:r>
        <w:rPr>
          <w:rFonts w:ascii="Palatino Linotype" w:hAnsi="Palatino Linotype"/>
          <w:i/>
        </w:rPr>
        <w:t>Sekitar Etika Dan Sosial-Sosial Etis</w:t>
      </w:r>
      <w:r>
        <w:rPr>
          <w:rFonts w:ascii="Palatino Linotype" w:hAnsi="Palatino Linotype"/>
        </w:rPr>
        <w:t xml:space="preserve"> (Jakarta: BPK Gunung Mulia, 1996).</w:t>
      </w:r>
      <w:r>
        <w:rPr>
          <w:rFonts w:ascii="Palatino Linotype" w:hAnsi="Palatino Linotype"/>
        </w:rPr>
        <w:fldChar w:fldCharType="end"/>
      </w:r>
    </w:p>
  </w:footnote>
  <w:footnote w:id="10">
    <w:p>
      <w:pPr>
        <w:pStyle w:val="10"/>
        <w:ind w:firstLine="720"/>
        <w:rPr>
          <w:rFonts w:ascii="Times New Roman" w:hAnsi="Times New Roman" w:cs="Times New Roman"/>
        </w:rPr>
      </w:pPr>
      <w:r>
        <w:rPr>
          <w:rStyle w:val="9"/>
          <w:rFonts w:ascii="Palatino Linotype" w:hAnsi="Palatino Linotype" w:cs="Times New Roman"/>
        </w:rPr>
        <w:footnoteRef/>
      </w:r>
      <w:r>
        <w:rPr>
          <w:rFonts w:ascii="Palatino Linotype" w:hAnsi="Palatino Linotype" w:cs="Times New Roman"/>
        </w:rPr>
        <w:t xml:space="preserve"> </w:t>
      </w:r>
      <w:r>
        <w:rPr>
          <w:rFonts w:ascii="Palatino Linotype" w:hAnsi="Palatino Linotype" w:cs="Times New Roman"/>
        </w:rPr>
        <w:fldChar w:fldCharType="begin" w:fldLock="1"/>
      </w:r>
      <w:r>
        <w:rPr>
          <w:rFonts w:ascii="Palatino Linotype" w:hAnsi="Palatino Linotype" w:cs="Times New Roman"/>
        </w:rPr>
        <w:instrText xml:space="preserve">ADDIN CSL_CITATION {"citationItems":[{"id":"ITEM-1","itemData":{"id":"ITEM-1","issued":{"date-parts":[["2010"]]},"publisher":"BPS Gereja Toraja","title":"Buku Katekisasi Pranikah Gereja Toraja: Bertumbuh Bersama dalam Kesetiaan","type":"book"},"locator":"2","uris":["http://www.mendeley.com/documents/?uuid=782b09f2-d6a4-4843-8c25-de95a8070e8b"]}],"mendeley":{"formattedCitation":"&lt;i&gt;Buku Katekisasi Pranikah Gereja Toraja: Bertumbuh Bersama Dalam Kesetiaan&lt;/i&gt;, 2.","plainTextFormattedCitation":"Buku Katekisasi Pranikah Gereja Toraja: Bertumbuh Bersama Dalam Kesetiaan, 2.","previouslyFormattedCitation":"&lt;i&gt;Buku Katekisasi Pranikah Gereja Toraja: Bertumbuh Bersama Dalam Kesetiaan&lt;/i&gt;, 2."},"properties":{"noteIndex":11},"schema":"https://github.com/citation-style-language/schema/raw/master/csl-citation.json"}</w:instrText>
      </w:r>
      <w:r>
        <w:rPr>
          <w:rFonts w:ascii="Palatino Linotype" w:hAnsi="Palatino Linotype" w:cs="Times New Roman"/>
        </w:rPr>
        <w:fldChar w:fldCharType="separate"/>
      </w:r>
      <w:r>
        <w:rPr>
          <w:rFonts w:ascii="Palatino Linotype" w:hAnsi="Palatino Linotype" w:cs="Times New Roman"/>
          <w:i/>
        </w:rPr>
        <w:t>Buku Katekisasi Pranikah Gereja Toraja: Bertumbuh Bersama Dalam Kesetiaan</w:t>
      </w:r>
      <w:r>
        <w:rPr>
          <w:rFonts w:ascii="Palatino Linotype" w:hAnsi="Palatino Linotype" w:cs="Times New Roman"/>
        </w:rPr>
        <w:t>, 2.</w:t>
      </w:r>
      <w:r>
        <w:rPr>
          <w:rFonts w:ascii="Palatino Linotype" w:hAnsi="Palatino Linotype" w:cs="Times New Roman"/>
        </w:rPr>
        <w:fldChar w:fldCharType="end"/>
      </w:r>
    </w:p>
  </w:footnote>
  <w:footnote w:id="11">
    <w:p>
      <w:pPr>
        <w:pStyle w:val="10"/>
        <w:ind w:firstLine="720"/>
        <w:rPr>
          <w:rFonts w:ascii="Palatino Linotype" w:hAnsi="Palatino Linotype" w:cs="Times New Roman"/>
          <w:i/>
          <w:lang w:val="en-GB"/>
        </w:rPr>
      </w:pPr>
      <w:r>
        <w:rPr>
          <w:rStyle w:val="9"/>
          <w:rFonts w:ascii="Palatino Linotype" w:hAnsi="Palatino Linotype"/>
        </w:rPr>
        <w:footnoteRef/>
      </w:r>
      <w:r>
        <w:rPr>
          <w:rFonts w:ascii="Palatino Linotype" w:hAnsi="Palatino Linotype"/>
        </w:rPr>
        <w:t xml:space="preserve"> </w:t>
      </w:r>
      <w:r>
        <w:rPr>
          <w:rFonts w:ascii="Palatino Linotype" w:hAnsi="Palatino Linotype"/>
        </w:rPr>
        <w:fldChar w:fldCharType="begin" w:fldLock="1"/>
      </w:r>
      <w:r>
        <w:rPr>
          <w:rFonts w:ascii="Palatino Linotype" w:hAnsi="Palatino Linotype"/>
        </w:rPr>
        <w:instrText xml:space="preserve">ADDIN CSL_CITATION {"citationItems":[{"id":"ITEM-1","itemData":{"author":[{"dropping-particle":"","family":"Luther","given":"Martin","non-dropping-particle":"","parse-names":false,"suffix":""},{"dropping-particle":"","family":"Calvin","given":"Yohanis","non-dropping-particle":"","parse-names":false,"suffix":""}],"id":"ITEM-1","issued":{"date-parts":[["1992"]]},"number-of-pages":"34","publisher":"BPK Gunung Mulia","publisher-place":"Jakarta","title":"Rumah Tangga Kristen","type":"book"},"uris":["http://www.mendeley.com/documents/?uuid=bfbdbd95-42f5-4a8c-a6bc-51e550c6ed40"]}],"mendeley":{"formattedCitation":"Luther and Calvin, &lt;i&gt;Rumah Tangga Kristen&lt;/i&gt;.","plainTextFormattedCitation":"Luther and Calvin, Rumah Tangga Kristen.","previouslyFormattedCitation":"Luther and Calvin, &lt;i&gt;Rumah Tangga Kristen&lt;/i&gt;."},"properties":{"noteIndex":12},"schema":"https://github.com/citation-style-language/schema/raw/master/csl-citation.json"}</w:instrText>
      </w:r>
      <w:r>
        <w:rPr>
          <w:rFonts w:ascii="Palatino Linotype" w:hAnsi="Palatino Linotype"/>
        </w:rPr>
        <w:fldChar w:fldCharType="separate"/>
      </w:r>
      <w:r>
        <w:rPr>
          <w:rFonts w:ascii="Palatino Linotype" w:hAnsi="Palatino Linotype"/>
        </w:rPr>
        <w:t xml:space="preserve">Luther and Calvin, </w:t>
      </w:r>
      <w:r>
        <w:rPr>
          <w:rFonts w:ascii="Palatino Linotype" w:hAnsi="Palatino Linotype"/>
          <w:i/>
        </w:rPr>
        <w:t>Rumah Tangga Kristen</w:t>
      </w:r>
      <w:r>
        <w:rPr>
          <w:rFonts w:ascii="Palatino Linotype" w:hAnsi="Palatino Linotype"/>
        </w:rPr>
        <w:t>.</w:t>
      </w:r>
      <w:r>
        <w:rPr>
          <w:rFonts w:ascii="Palatino Linotype" w:hAnsi="Palatino Linotype"/>
        </w:rPr>
        <w:fldChar w:fldCharType="end"/>
      </w:r>
    </w:p>
  </w:footnote>
  <w:footnote w:id="12">
    <w:p>
      <w:pPr>
        <w:pStyle w:val="10"/>
        <w:ind w:firstLine="720"/>
        <w:rPr>
          <w:rFonts w:ascii="Palatino Linotype" w:hAnsi="Palatino Linotype" w:cs="Times New Roman"/>
          <w:lang w:val="en-GB"/>
        </w:rPr>
      </w:pPr>
      <w:r>
        <w:rPr>
          <w:rStyle w:val="9"/>
          <w:rFonts w:ascii="Palatino Linotype" w:hAnsi="Palatino Linotype" w:cs="Times New Roman"/>
        </w:rPr>
        <w:footnoteRef/>
      </w:r>
      <w:r>
        <w:rPr>
          <w:rFonts w:ascii="Palatino Linotype" w:hAnsi="Palatino Linotype" w:cs="Times New Roman"/>
        </w:rPr>
        <w:t xml:space="preserve"> </w:t>
      </w:r>
      <w:r>
        <w:rPr>
          <w:rFonts w:ascii="Palatino Linotype" w:hAnsi="Palatino Linotype" w:cs="Times New Roman"/>
        </w:rPr>
        <w:fldChar w:fldCharType="begin" w:fldLock="1"/>
      </w:r>
      <w:r>
        <w:rPr>
          <w:rFonts w:ascii="Palatino Linotype" w:hAnsi="Palatino Linotype" w:cs="Times New Roman"/>
        </w:rPr>
        <w:instrText xml:space="preserve">ADDIN CSL_CITATION {"citationItems":[{"id":"ITEM-1","itemData":{"author":[{"dropping-particle":"","family":"E Adams","given":"Jay","non-dropping-particle":"","parse-names":false,"suffix":""}],"id":"ITEM-1","issued":{"date-parts":[["1998"]]},"publisher":"BPK Gunung Mulia","publisher-place":"Jakarta","title":"Masalah-Masalah dalam Rumah Tangga Kristen","type":"book"},"uris":["http://www.mendeley.com/documents/?uuid=19cb1975-3922-40c8-a090-51f570a3b0bf"]}],"mendeley":{"formattedCitation":"Jay E Adams, &lt;i&gt;Masalah-Masalah Dalam Rumah Tangga Kristen&lt;/i&gt; (Jakarta: BPK Gunung Mulia, 1998).","plainTextFormattedCitation":"Jay E Adams, Masalah-Masalah Dalam Rumah Tangga Kristen (Jakarta: BPK Gunung Mulia, 1998).","previouslyFormattedCitation":"Jay E Adams, &lt;i&gt;Masalah-Masalah Dalam Rumah Tangga Kristen&lt;/i&gt; (Jakarta: BPK Gunung Mulia, 1998)."},"properties":{"noteIndex":13},"schema":"https://github.com/citation-style-language/schema/raw/master/csl-citation.json"}</w:instrText>
      </w:r>
      <w:r>
        <w:rPr>
          <w:rFonts w:ascii="Palatino Linotype" w:hAnsi="Palatino Linotype" w:cs="Times New Roman"/>
        </w:rPr>
        <w:fldChar w:fldCharType="separate"/>
      </w:r>
      <w:r>
        <w:rPr>
          <w:rFonts w:ascii="Palatino Linotype" w:hAnsi="Palatino Linotype" w:cs="Times New Roman"/>
        </w:rPr>
        <w:t xml:space="preserve">Jay E Adams, </w:t>
      </w:r>
      <w:r>
        <w:rPr>
          <w:rFonts w:ascii="Palatino Linotype" w:hAnsi="Palatino Linotype" w:cs="Times New Roman"/>
          <w:i/>
        </w:rPr>
        <w:t>Masalah-Masalah Dalam Rumah Tangga Kristen</w:t>
      </w:r>
      <w:r>
        <w:rPr>
          <w:rFonts w:ascii="Palatino Linotype" w:hAnsi="Palatino Linotype" w:cs="Times New Roman"/>
        </w:rPr>
        <w:t xml:space="preserve"> (Jakarta: BPK Gunung Mulia, 1998).</w:t>
      </w:r>
      <w:r>
        <w:rPr>
          <w:rFonts w:ascii="Palatino Linotype" w:hAnsi="Palatino Linotype" w:cs="Times New Roman"/>
        </w:rPr>
        <w:fldChar w:fldCharType="end"/>
      </w:r>
    </w:p>
  </w:footnote>
  <w:footnote w:id="13">
    <w:p>
      <w:pPr>
        <w:pStyle w:val="10"/>
        <w:ind w:firstLine="720"/>
        <w:rPr>
          <w:rFonts w:ascii="Times New Roman" w:hAnsi="Times New Roman" w:cs="Times New Roman"/>
          <w:lang w:val="en-GB"/>
        </w:rPr>
      </w:pPr>
      <w:r>
        <w:rPr>
          <w:rStyle w:val="9"/>
          <w:rFonts w:ascii="Palatino Linotype" w:hAnsi="Palatino Linotype" w:cs="Times New Roman"/>
        </w:rPr>
        <w:footnoteRef/>
      </w:r>
      <w:r>
        <w:rPr>
          <w:rFonts w:ascii="Palatino Linotype" w:hAnsi="Palatino Linotype" w:cs="Times New Roman"/>
          <w:lang w:val="en-GB"/>
        </w:rPr>
        <w:t xml:space="preserve"> </w:t>
      </w:r>
      <w:r>
        <w:rPr>
          <w:rFonts w:ascii="Palatino Linotype" w:hAnsi="Palatino Linotype" w:cs="Times New Roman"/>
          <w:lang w:val="en-GB"/>
        </w:rPr>
        <w:fldChar w:fldCharType="begin" w:fldLock="1"/>
      </w:r>
      <w:r>
        <w:rPr>
          <w:rFonts w:ascii="Palatino Linotype" w:hAnsi="Palatino Linotype" w:cs="Times New Roman"/>
          <w:lang w:val="en-GB"/>
        </w:rPr>
        <w:instrText xml:space="preserve">ADDIN CSL_CITATION {"citationItems":[{"id":"ITEM-1","itemData":{"author":[{"dropping-particle":"","family":"Wright","given":"Christopher J.H.","non-dropping-particle":"","parse-names":false,"suffix":""}],"id":"ITEM-1","issued":{"date-parts":[["2007"]]},"publisher":"BPK Gunung Mulia","publisher-place":"Jakarta","title":"Hidup sebagai Umat Allah: Etika Perjanjian Lama","type":"book"},"locator":"190","uris":["http://www.mendeley.com/documents/?uuid=0cc6ac8f-af6a-4120-949e-314962fd33ee"]}],"mendeley":{"formattedCitation":"Christopher J.H. Wright, &lt;i&gt;Hidup Sebagai Umat Allah: Etika Perjanjian Lama&lt;/i&gt; (Jakarta: BPK Gunung Mulia, 2007), 190.","plainTextFormattedCitation":"Christopher J.H. Wright, Hidup Sebagai Umat Allah: Etika Perjanjian Lama (Jakarta: BPK Gunung Mulia, 2007), 190.","previouslyFormattedCitation":"Christopher J.H. Wright, &lt;i&gt;Hidup Sebagai Umat Allah: Etika Perjanjian Lama&lt;/i&gt; (Jakarta: BPK Gunung Mulia, 2007), 190."},"properties":{"noteIndex":14},"schema":"https://github.com/citation-style-language/schema/raw/master/csl-citation.json"}</w:instrText>
      </w:r>
      <w:r>
        <w:rPr>
          <w:rFonts w:ascii="Palatino Linotype" w:hAnsi="Palatino Linotype" w:cs="Times New Roman"/>
          <w:lang w:val="en-GB"/>
        </w:rPr>
        <w:fldChar w:fldCharType="separate"/>
      </w:r>
      <w:r>
        <w:rPr>
          <w:rFonts w:ascii="Palatino Linotype" w:hAnsi="Palatino Linotype" w:cs="Times New Roman"/>
          <w:lang w:val="en-GB"/>
        </w:rPr>
        <w:t xml:space="preserve">Christopher J.H. Wright, </w:t>
      </w:r>
      <w:r>
        <w:rPr>
          <w:rFonts w:ascii="Palatino Linotype" w:hAnsi="Palatino Linotype" w:cs="Times New Roman"/>
          <w:i/>
          <w:lang w:val="en-GB"/>
        </w:rPr>
        <w:t>Hidup Sebagai Umat Allah: Etika Perjanjian Lama</w:t>
      </w:r>
      <w:r>
        <w:rPr>
          <w:rFonts w:ascii="Palatino Linotype" w:hAnsi="Palatino Linotype" w:cs="Times New Roman"/>
          <w:lang w:val="en-GB"/>
        </w:rPr>
        <w:t xml:space="preserve"> (Jakarta: BPK Gunung Mulia, 2007), 190.</w:t>
      </w:r>
      <w:r>
        <w:rPr>
          <w:rFonts w:ascii="Palatino Linotype" w:hAnsi="Palatino Linotype" w:cs="Times New Roman"/>
          <w:lang w:val="en-GB"/>
        </w:rPr>
        <w:fldChar w:fldCharType="end"/>
      </w:r>
    </w:p>
  </w:footnote>
  <w:footnote w:id="14">
    <w:p>
      <w:pPr>
        <w:pStyle w:val="10"/>
        <w:ind w:firstLine="720"/>
        <w:rPr>
          <w:rFonts w:ascii="Times New Roman" w:hAnsi="Times New Roman" w:cs="Times New Roman"/>
          <w:lang w:val="en-GB"/>
        </w:rPr>
      </w:pPr>
      <w:r>
        <w:rPr>
          <w:rStyle w:val="9"/>
          <w:rFonts w:ascii="Times New Roman" w:hAnsi="Times New Roman" w:cs="Times New Roman"/>
        </w:rPr>
        <w:footnoteRef/>
      </w:r>
      <w:r>
        <w:rPr>
          <w:rFonts w:ascii="Times New Roman" w:hAnsi="Times New Roman" w:cs="Times New Roman"/>
          <w:lang w:val="en-GB"/>
        </w:rPr>
        <w:t xml:space="preserve"> </w:t>
      </w:r>
      <w:r>
        <w:rPr>
          <w:rFonts w:ascii="Times New Roman" w:hAnsi="Times New Roman" w:cs="Times New Roman"/>
          <w:lang w:val="en-GB"/>
        </w:rPr>
        <w:fldChar w:fldCharType="begin" w:fldLock="1"/>
      </w:r>
      <w:r>
        <w:rPr>
          <w:rFonts w:ascii="Times New Roman" w:hAnsi="Times New Roman" w:cs="Times New Roman"/>
          <w:lang w:val="en-GB"/>
        </w:rPr>
        <w:instrText xml:space="preserve">ADDIN CSL_CITATION {"citationItems":[{"id":"ITEM-1","itemData":{"author":[{"dropping-particle":"","family":"Wright","given":"Christopher J.H.","non-dropping-particle":"","parse-names":false,"suffix":""}],"id":"ITEM-1","issued":{"date-parts":[["2007"]]},"publisher":"BPK Gunung Mulia","publisher-place":"Jakarta","title":"Hidup sebagai Umat Allah: Etika Perjanjian Lama","type":"book"},"locator":"191","uris":["http://www.mendeley.com/documents/?uuid=0cc6ac8f-af6a-4120-949e-314962fd33ee"]}],"mendeley":{"formattedCitation":"Ibid., 191.","plainTextFormattedCitation":"Ibid., 191.","previouslyFormattedCitation":"Ibid., 191."},"properties":{"noteIndex":15},"schema":"https://github.com/citation-style-language/schema/raw/master/csl-citation.json"}</w:instrText>
      </w:r>
      <w:r>
        <w:rPr>
          <w:rFonts w:ascii="Times New Roman" w:hAnsi="Times New Roman" w:cs="Times New Roman"/>
          <w:lang w:val="en-GB"/>
        </w:rPr>
        <w:fldChar w:fldCharType="separate"/>
      </w:r>
      <w:r>
        <w:rPr>
          <w:rFonts w:ascii="Times New Roman" w:hAnsi="Times New Roman" w:cs="Times New Roman"/>
          <w:lang w:val="en-GB"/>
        </w:rPr>
        <w:t>Ibid., 191.</w:t>
      </w:r>
      <w:r>
        <w:rPr>
          <w:rFonts w:ascii="Times New Roman" w:hAnsi="Times New Roman" w:cs="Times New Roman"/>
          <w:lang w:val="en-GB"/>
        </w:rPr>
        <w:fldChar w:fldCharType="end"/>
      </w:r>
    </w:p>
  </w:footnote>
  <w:footnote w:id="15">
    <w:p>
      <w:pPr>
        <w:pStyle w:val="10"/>
        <w:ind w:firstLine="720"/>
        <w:rPr>
          <w:rFonts w:ascii="Times New Roman" w:hAnsi="Times New Roman" w:cs="Times New Roman"/>
        </w:rPr>
      </w:pPr>
      <w:r>
        <w:rPr>
          <w:rStyle w:val="9"/>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 xml:space="preserve">ADDIN CSL_CITATION {"citationItems":[{"id":"ITEM-1","itemData":{"author":[{"dropping-particle":"","family":"Luther","given":"Martin","non-dropping-particle":"","parse-names":false,"suffix":""},{"dropping-particle":"","family":"Calvin","given":"Yohanis","non-dropping-particle":"","parse-names":false,"suffix":""}],"id":"ITEM-1","issued":{"date-parts":[["1992"]]},"number-of-pages":"34","publisher":"BPK Gunung Mulia","publisher-place":"Jakarta","title":"Rumah Tangga Kristen","type":"book"},"uris":["http://www.mendeley.com/documents/?uuid=bfbdbd95-42f5-4a8c-a6bc-51e550c6ed40"]}],"mendeley":{"formattedCitation":"Luther and Calvin, &lt;i&gt;Rumah Tangga Kristen&lt;/i&gt;.","plainTextFormattedCitation":"Luther and Calvin, Rumah Tangga Kristen.","previouslyFormattedCitation":"Luther and Calvin, &lt;i&gt;Rumah Tangga Kristen&lt;/i&gt;."},"properties":{"noteIndex":16},"schema":"https://github.com/citation-style-language/schema/raw/master/csl-citation.json"}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 xml:space="preserve">Luther and Calvin, </w:t>
      </w:r>
      <w:r>
        <w:rPr>
          <w:rFonts w:ascii="Times New Roman" w:hAnsi="Times New Roman" w:cs="Times New Roman"/>
          <w:i/>
        </w:rPr>
        <w:t>Rumah Tangga Kristen</w:t>
      </w:r>
      <w:r>
        <w:rPr>
          <w:rFonts w:ascii="Times New Roman" w:hAnsi="Times New Roman" w:cs="Times New Roman"/>
        </w:rPr>
        <w:t>.</w:t>
      </w:r>
      <w:r>
        <w:rPr>
          <w:rFonts w:ascii="Times New Roman" w:hAnsi="Times New Roman" w:cs="Times New Roman"/>
        </w:rPr>
        <w:fldChar w:fldCharType="end"/>
      </w:r>
    </w:p>
  </w:footnote>
  <w:footnote w:id="16">
    <w:p>
      <w:pPr>
        <w:pStyle w:val="10"/>
        <w:ind w:firstLine="426"/>
        <w:rPr>
          <w:rFonts w:ascii="Palatino Linotype" w:hAnsi="Palatino Linotype" w:cs="Times New Roman"/>
          <w:lang w:val="en-GB"/>
        </w:rPr>
      </w:pPr>
      <w:r>
        <w:rPr>
          <w:rStyle w:val="9"/>
          <w:rFonts w:ascii="Palatino Linotype" w:hAnsi="Palatino Linotype" w:cs="Times New Roman"/>
        </w:rPr>
        <w:footnoteRef/>
      </w:r>
      <w:r>
        <w:rPr>
          <w:rFonts w:ascii="Palatino Linotype" w:hAnsi="Palatino Linotype" w:cs="Times New Roman"/>
          <w:lang w:val="en-GB"/>
        </w:rPr>
        <w:t xml:space="preserve"> </w:t>
      </w:r>
      <w:r>
        <w:rPr>
          <w:rFonts w:ascii="Palatino Linotype" w:hAnsi="Palatino Linotype" w:cs="Times New Roman"/>
          <w:lang w:val="en-GB"/>
        </w:rPr>
        <w:fldChar w:fldCharType="begin" w:fldLock="1"/>
      </w:r>
      <w:r>
        <w:rPr>
          <w:rFonts w:ascii="Palatino Linotype" w:hAnsi="Palatino Linotype" w:cs="Times New Roman"/>
          <w:lang w:val="en-GB"/>
        </w:rPr>
        <w:instrText xml:space="preserve">ADDIN CSL_CITATION {"citationItems":[{"id":"ITEM-1","itemData":{"author":[{"dropping-particle":"","family":"E Adams","given":"Jay","non-dropping-particle":"","parse-names":false,"suffix":""}],"id":"ITEM-1","issued":{"date-parts":[["1998"]]},"publisher":"BPK Gunung Mulia","publisher-place":"Jakarta","title":"Masalah-Masalah dalam Rumah Tangga Kristen","type":"book"},"locator":"59","uris":["http://www.mendeley.com/documents/?uuid=19cb1975-3922-40c8-a090-51f570a3b0bf"]}],"mendeley":{"formattedCitation":"E Adams, &lt;i&gt;Masalah-Masalah Dalam Rumah Tangga Kristen&lt;/i&gt;, 59.","plainTextFormattedCitation":"E Adams, Masalah-Masalah Dalam Rumah Tangga Kristen, 59.","previouslyFormattedCitation":"E Adams, &lt;i&gt;Masalah-Masalah Dalam Rumah Tangga Kristen&lt;/i&gt;, 59."},"properties":{"noteIndex":17},"schema":"https://github.com/citation-style-language/schema/raw/master/csl-citation.json"}</w:instrText>
      </w:r>
      <w:r>
        <w:rPr>
          <w:rFonts w:ascii="Palatino Linotype" w:hAnsi="Palatino Linotype" w:cs="Times New Roman"/>
          <w:lang w:val="en-GB"/>
        </w:rPr>
        <w:fldChar w:fldCharType="separate"/>
      </w:r>
      <w:r>
        <w:rPr>
          <w:rFonts w:ascii="Palatino Linotype" w:hAnsi="Palatino Linotype" w:cs="Times New Roman"/>
          <w:lang w:val="en-GB"/>
        </w:rPr>
        <w:t xml:space="preserve">E Adams, </w:t>
      </w:r>
      <w:r>
        <w:rPr>
          <w:rFonts w:ascii="Palatino Linotype" w:hAnsi="Palatino Linotype" w:cs="Times New Roman"/>
          <w:i/>
          <w:lang w:val="en-GB"/>
        </w:rPr>
        <w:t>Masalah-Masalah Dalam Rumah Tangga Kristen</w:t>
      </w:r>
      <w:r>
        <w:rPr>
          <w:rFonts w:ascii="Palatino Linotype" w:hAnsi="Palatino Linotype" w:cs="Times New Roman"/>
          <w:lang w:val="en-GB"/>
        </w:rPr>
        <w:t>, 59.</w:t>
      </w:r>
      <w:r>
        <w:rPr>
          <w:rFonts w:ascii="Palatino Linotype" w:hAnsi="Palatino Linotype" w:cs="Times New Roman"/>
          <w:lang w:val="en-GB"/>
        </w:rPr>
        <w:fldChar w:fldCharType="end"/>
      </w:r>
    </w:p>
  </w:footnote>
  <w:footnote w:id="17">
    <w:p>
      <w:pPr>
        <w:pStyle w:val="10"/>
        <w:ind w:firstLine="426"/>
        <w:rPr>
          <w:rFonts w:ascii="Times New Roman" w:hAnsi="Times New Roman" w:cs="Times New Roman"/>
          <w:i/>
          <w:lang w:val="en-GB"/>
        </w:rPr>
      </w:pPr>
      <w:r>
        <w:rPr>
          <w:rStyle w:val="9"/>
          <w:rFonts w:ascii="Palatino Linotype" w:hAnsi="Palatino Linotype" w:cs="Times New Roman"/>
        </w:rPr>
        <w:footnoteRef/>
      </w:r>
      <w:r>
        <w:rPr>
          <w:rFonts w:ascii="Palatino Linotype" w:hAnsi="Palatino Linotype" w:cs="Times New Roman"/>
          <w:lang w:val="en-GB"/>
        </w:rPr>
        <w:t xml:space="preserve"> Elisa B. Surbakti</w:t>
      </w:r>
      <w:r>
        <w:rPr>
          <w:rFonts w:ascii="Palatino Linotype" w:hAnsi="Palatino Linotype" w:cs="Times New Roman"/>
          <w:i/>
          <w:lang w:val="en-GB"/>
        </w:rPr>
        <w:t>, 2008, 213.</w:t>
      </w:r>
    </w:p>
  </w:footnote>
  <w:footnote w:id="18">
    <w:p>
      <w:pPr>
        <w:pStyle w:val="10"/>
        <w:ind w:firstLine="426"/>
        <w:rPr>
          <w:rFonts w:ascii="Palatino Linotype" w:hAnsi="Palatino Linotype" w:cs="Times New Roman"/>
          <w:lang w:val="en-GB"/>
        </w:rPr>
      </w:pPr>
      <w:r>
        <w:rPr>
          <w:rStyle w:val="9"/>
          <w:rFonts w:ascii="Palatino Linotype" w:hAnsi="Palatino Linotype" w:cs="Times New Roman"/>
        </w:rPr>
        <w:footnoteRef/>
      </w:r>
      <w:r>
        <w:rPr>
          <w:rFonts w:ascii="Palatino Linotype" w:hAnsi="Palatino Linotype" w:cs="Times New Roman"/>
          <w:lang w:val="en-GB"/>
        </w:rPr>
        <w:t>.Van der ven 2002:21</w:t>
      </w:r>
    </w:p>
  </w:footnote>
  <w:footnote w:id="19">
    <w:p>
      <w:pPr>
        <w:pStyle w:val="10"/>
        <w:ind w:left="426"/>
        <w:rPr>
          <w:rFonts w:ascii="Palatino Linotype" w:hAnsi="Palatino Linotype" w:cs="Times New Roman"/>
          <w:lang w:val="en-GB"/>
        </w:rPr>
      </w:pPr>
      <w:r>
        <w:rPr>
          <w:rStyle w:val="9"/>
          <w:rFonts w:ascii="Palatino Linotype" w:hAnsi="Palatino Linotype" w:cs="Times New Roman"/>
        </w:rPr>
        <w:footnoteRef/>
      </w:r>
      <w:r>
        <w:rPr>
          <w:rFonts w:ascii="Palatino Linotype" w:hAnsi="Palatino Linotype" w:cs="Times New Roman"/>
        </w:rPr>
        <w:t xml:space="preserve"> </w:t>
      </w:r>
      <w:r>
        <w:rPr>
          <w:rFonts w:ascii="Palatino Linotype" w:hAnsi="Palatino Linotype" w:cs="Times New Roman"/>
        </w:rPr>
        <w:fldChar w:fldCharType="begin" w:fldLock="1"/>
      </w:r>
      <w:r>
        <w:rPr>
          <w:rFonts w:ascii="Palatino Linotype" w:hAnsi="Palatino Linotype" w:cs="Times New Roman"/>
        </w:rPr>
        <w:instrText xml:space="preserve">ADDIN CSL_CITATION {"citationItems":[{"id":"ITEM-1","itemData":{"author":[{"dropping-particle":"","family":"Warren","given":"Rick","non-dropping-particle":"","parse-names":false,"suffix":""}],"id":"ITEM-1","issued":{"date-parts":[["2011"]]},"publisher":"Immanuel","publisher-place":"Jakarta","title":"Untuk Apa Aku di Dunia Ini?","type":"book"},"locator":"123","uris":["http://www.mendeley.com/documents/?uuid=a81dc019-75d3-4995-a623-19e28042b4e3"]}],"mendeley":{"formattedCitation":"Rick Warren, &lt;i&gt;Untuk Apa Aku Di Dunia Ini?&lt;/i&gt; (Jakarta: Immanuel, 2011), 123.","plainTextFormattedCitation":"Rick Warren, Untuk Apa Aku Di Dunia Ini? (Jakarta: Immanuel, 2011), 123.","previouslyFormattedCitation":"Rick Warren, &lt;i&gt;Untuk Apa Aku Di Dunia Ini?&lt;/i&gt; (Jakarta: Immanuel, 2011), 123."},"properties":{"noteIndex":20},"schema":"https://github.com/citation-style-language/schema/raw/master/csl-citation.json"}</w:instrText>
      </w:r>
      <w:r>
        <w:rPr>
          <w:rFonts w:ascii="Palatino Linotype" w:hAnsi="Palatino Linotype" w:cs="Times New Roman"/>
        </w:rPr>
        <w:fldChar w:fldCharType="separate"/>
      </w:r>
      <w:r>
        <w:rPr>
          <w:rFonts w:ascii="Palatino Linotype" w:hAnsi="Palatino Linotype" w:cs="Times New Roman"/>
        </w:rPr>
        <w:t xml:space="preserve">Rick Warren, </w:t>
      </w:r>
      <w:r>
        <w:rPr>
          <w:rFonts w:ascii="Palatino Linotype" w:hAnsi="Palatino Linotype" w:cs="Times New Roman"/>
          <w:i/>
        </w:rPr>
        <w:t>Untuk Apa Aku Di Dunia Ini?</w:t>
      </w:r>
      <w:r>
        <w:rPr>
          <w:rFonts w:ascii="Palatino Linotype" w:hAnsi="Palatino Linotype" w:cs="Times New Roman"/>
        </w:rPr>
        <w:t xml:space="preserve"> (Jakarta: Immanuel, 2011), 123.</w:t>
      </w:r>
      <w:r>
        <w:rPr>
          <w:rFonts w:ascii="Palatino Linotype" w:hAnsi="Palatino Linotype" w:cs="Times New Roman"/>
        </w:rPr>
        <w:fldChar w:fldCharType="end"/>
      </w:r>
    </w:p>
    <w:p>
      <w:pPr>
        <w:pStyle w:val="10"/>
        <w:rPr>
          <w:rFonts w:ascii="Times New Roman" w:hAnsi="Times New Roman" w:cs="Times New Roman"/>
        </w:rPr>
      </w:pPr>
    </w:p>
  </w:footnote>
  <w:footnote w:id="20">
    <w:p>
      <w:pPr>
        <w:pStyle w:val="10"/>
        <w:snapToGrid w:val="0"/>
        <w:rPr>
          <w:rFonts w:hint="default"/>
          <w:lang w:val="en-US"/>
        </w:rPr>
      </w:pPr>
      <w:r>
        <w:rPr>
          <w:rStyle w:val="9"/>
        </w:rPr>
        <w:footnoteRef/>
      </w:r>
      <w:r>
        <w:t xml:space="preserve"> </w:t>
      </w:r>
      <w:r>
        <w:rPr>
          <w:rFonts w:hint="default"/>
          <w:lang w:val="en-US"/>
        </w:rPr>
        <w:t xml:space="preserve">Johana R Tangirerung, “Khotbah yang Berwawasan Misiologis” Jurnal Bia’:Jurnal Teologi dan Pendidikan Kontekstual. Vo. 4, No 2, Desember 2021; (319-334).  https://doi.org/10.34307/b.v4i2.259.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364AE"/>
    <w:multiLevelType w:val="multilevel"/>
    <w:tmpl w:val="732364AE"/>
    <w:lvl w:ilvl="0" w:tentative="0">
      <w:start w:val="1"/>
      <w:numFmt w:val="upperRoman"/>
      <w:lvlText w:val="%1."/>
      <w:lvlJc w:val="left"/>
      <w:pPr>
        <w:ind w:left="720" w:hanging="72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720"/>
  <w:characterSpacingControl w:val="doNotCompress"/>
  <w:footnotePr>
    <w:footnote w:id="42"/>
    <w:footnote w:id="43"/>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7F3"/>
    <w:rsid w:val="00003451"/>
    <w:rsid w:val="00023B54"/>
    <w:rsid w:val="00062A2D"/>
    <w:rsid w:val="000B4EDB"/>
    <w:rsid w:val="000C6685"/>
    <w:rsid w:val="00140342"/>
    <w:rsid w:val="00190228"/>
    <w:rsid w:val="001B1689"/>
    <w:rsid w:val="001B4FAE"/>
    <w:rsid w:val="001C0816"/>
    <w:rsid w:val="002E57F3"/>
    <w:rsid w:val="00314BCD"/>
    <w:rsid w:val="003312C4"/>
    <w:rsid w:val="00337124"/>
    <w:rsid w:val="00463EA7"/>
    <w:rsid w:val="0050747A"/>
    <w:rsid w:val="00520C93"/>
    <w:rsid w:val="00534AAD"/>
    <w:rsid w:val="00552379"/>
    <w:rsid w:val="005720FE"/>
    <w:rsid w:val="0057752B"/>
    <w:rsid w:val="00590EBB"/>
    <w:rsid w:val="005A2E8C"/>
    <w:rsid w:val="00624415"/>
    <w:rsid w:val="0064537B"/>
    <w:rsid w:val="006553F5"/>
    <w:rsid w:val="00680155"/>
    <w:rsid w:val="006A076B"/>
    <w:rsid w:val="007228DE"/>
    <w:rsid w:val="007922ED"/>
    <w:rsid w:val="007B79B4"/>
    <w:rsid w:val="008130A7"/>
    <w:rsid w:val="00874404"/>
    <w:rsid w:val="0087591A"/>
    <w:rsid w:val="008761E4"/>
    <w:rsid w:val="008F0F4C"/>
    <w:rsid w:val="0099653E"/>
    <w:rsid w:val="00A343C3"/>
    <w:rsid w:val="00A429DB"/>
    <w:rsid w:val="00A86E37"/>
    <w:rsid w:val="00AB58FE"/>
    <w:rsid w:val="00AC3302"/>
    <w:rsid w:val="00AE4318"/>
    <w:rsid w:val="00B42896"/>
    <w:rsid w:val="00B675D4"/>
    <w:rsid w:val="00BB62FC"/>
    <w:rsid w:val="00BE0BA7"/>
    <w:rsid w:val="00BF1A0C"/>
    <w:rsid w:val="00C17255"/>
    <w:rsid w:val="00C31FA6"/>
    <w:rsid w:val="00C54856"/>
    <w:rsid w:val="00CA1D22"/>
    <w:rsid w:val="00CB2A85"/>
    <w:rsid w:val="00D179D2"/>
    <w:rsid w:val="00D70A18"/>
    <w:rsid w:val="00E15A39"/>
    <w:rsid w:val="00E305DB"/>
    <w:rsid w:val="00E45B55"/>
    <w:rsid w:val="00E841DA"/>
    <w:rsid w:val="00EA4E57"/>
    <w:rsid w:val="00EF16A5"/>
    <w:rsid w:val="00F35ADB"/>
    <w:rsid w:val="00F748AC"/>
    <w:rsid w:val="00F952CC"/>
    <w:rsid w:val="00FC1E28"/>
    <w:rsid w:val="380B6E1C"/>
    <w:rsid w:val="3FC61BF7"/>
    <w:rsid w:val="455C4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5"/>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ndnote reference"/>
    <w:basedOn w:val="4"/>
    <w:semiHidden/>
    <w:unhideWhenUsed/>
    <w:qFormat/>
    <w:uiPriority w:val="99"/>
    <w:rPr>
      <w:vertAlign w:val="superscript"/>
    </w:rPr>
  </w:style>
  <w:style w:type="paragraph" w:styleId="7">
    <w:name w:val="endnote text"/>
    <w:basedOn w:val="1"/>
    <w:link w:val="21"/>
    <w:semiHidden/>
    <w:unhideWhenUsed/>
    <w:qFormat/>
    <w:uiPriority w:val="99"/>
    <w:pPr>
      <w:spacing w:after="0" w:line="240" w:lineRule="auto"/>
    </w:pPr>
    <w:rPr>
      <w:sz w:val="20"/>
      <w:szCs w:val="20"/>
    </w:rPr>
  </w:style>
  <w:style w:type="paragraph" w:styleId="8">
    <w:name w:val="footer"/>
    <w:basedOn w:val="1"/>
    <w:link w:val="18"/>
    <w:unhideWhenUsed/>
    <w:qFormat/>
    <w:uiPriority w:val="99"/>
    <w:pPr>
      <w:tabs>
        <w:tab w:val="center" w:pos="4680"/>
        <w:tab w:val="right" w:pos="9360"/>
      </w:tabs>
      <w:spacing w:after="0" w:line="240" w:lineRule="auto"/>
    </w:pPr>
  </w:style>
  <w:style w:type="character" w:styleId="9">
    <w:name w:val="footnote reference"/>
    <w:basedOn w:val="4"/>
    <w:semiHidden/>
    <w:unhideWhenUsed/>
    <w:uiPriority w:val="99"/>
    <w:rPr>
      <w:vertAlign w:val="superscript"/>
    </w:rPr>
  </w:style>
  <w:style w:type="paragraph" w:styleId="10">
    <w:name w:val="footnote text"/>
    <w:basedOn w:val="1"/>
    <w:link w:val="17"/>
    <w:unhideWhenUsed/>
    <w:qFormat/>
    <w:uiPriority w:val="99"/>
    <w:pPr>
      <w:spacing w:after="0" w:line="240" w:lineRule="auto"/>
    </w:pPr>
    <w:rPr>
      <w:rFonts w:eastAsiaTheme="minorHAnsi"/>
      <w:sz w:val="20"/>
      <w:szCs w:val="20"/>
    </w:rPr>
  </w:style>
  <w:style w:type="paragraph" w:styleId="11">
    <w:name w:val="header"/>
    <w:basedOn w:val="1"/>
    <w:link w:val="20"/>
    <w:unhideWhenUsed/>
    <w:qFormat/>
    <w:uiPriority w:val="99"/>
    <w:pPr>
      <w:tabs>
        <w:tab w:val="center" w:pos="4680"/>
        <w:tab w:val="right" w:pos="9360"/>
      </w:tabs>
      <w:spacing w:after="0" w:line="240" w:lineRule="auto"/>
    </w:pPr>
  </w:style>
  <w:style w:type="character" w:styleId="12">
    <w:name w:val="Hyperlink"/>
    <w:basedOn w:val="4"/>
    <w:unhideWhenUsed/>
    <w:qFormat/>
    <w:uiPriority w:val="99"/>
    <w:rPr>
      <w:color w:val="0000FF" w:themeColor="hyperlink"/>
      <w:u w:val="single"/>
      <w14:textFill>
        <w14:solidFill>
          <w14:schemeClr w14:val="hlink"/>
        </w14:solidFill>
      </w14:textFill>
    </w:rPr>
  </w:style>
  <w:style w:type="paragraph" w:styleId="1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4">
    <w:name w:val="Heading 1 Char"/>
    <w:basedOn w:val="4"/>
    <w:link w:val="2"/>
    <w:uiPriority w:val="9"/>
    <w:rPr>
      <w:rFonts w:asciiTheme="majorHAnsi" w:hAnsiTheme="majorHAnsi" w:eastAsiaTheme="majorEastAsia" w:cstheme="majorBidi"/>
      <w:b/>
      <w:bCs/>
      <w:color w:val="376092" w:themeColor="accent1" w:themeShade="BF"/>
      <w:sz w:val="28"/>
      <w:szCs w:val="28"/>
    </w:rPr>
  </w:style>
  <w:style w:type="character" w:customStyle="1" w:styleId="15">
    <w:name w:val="Heading 2 Char"/>
    <w:basedOn w:val="4"/>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16">
    <w:name w:val="List Paragraph"/>
    <w:basedOn w:val="1"/>
    <w:qFormat/>
    <w:uiPriority w:val="34"/>
    <w:pPr>
      <w:ind w:left="720"/>
      <w:contextualSpacing/>
    </w:pPr>
    <w:rPr>
      <w:rFonts w:eastAsiaTheme="minorHAnsi"/>
    </w:rPr>
  </w:style>
  <w:style w:type="character" w:customStyle="1" w:styleId="17">
    <w:name w:val="Footnote Text Char"/>
    <w:basedOn w:val="4"/>
    <w:link w:val="10"/>
    <w:qFormat/>
    <w:uiPriority w:val="99"/>
    <w:rPr>
      <w:sz w:val="20"/>
      <w:szCs w:val="20"/>
    </w:rPr>
  </w:style>
  <w:style w:type="character" w:customStyle="1" w:styleId="18">
    <w:name w:val="Footer Char"/>
    <w:basedOn w:val="4"/>
    <w:link w:val="8"/>
    <w:qFormat/>
    <w:uiPriority w:val="99"/>
    <w:rPr>
      <w:rFonts w:eastAsiaTheme="minorEastAsia"/>
    </w:rPr>
  </w:style>
  <w:style w:type="paragraph" w:styleId="19">
    <w:name w:val="No Spacing"/>
    <w:qFormat/>
    <w:uiPriority w:val="1"/>
    <w:rPr>
      <w:rFonts w:asciiTheme="minorHAnsi" w:hAnsiTheme="minorHAnsi" w:eastAsiaTheme="minorEastAsia" w:cstheme="minorBidi"/>
      <w:sz w:val="22"/>
      <w:szCs w:val="22"/>
      <w:lang w:val="en-US" w:eastAsia="en-US" w:bidi="ar-SA"/>
    </w:rPr>
  </w:style>
  <w:style w:type="character" w:customStyle="1" w:styleId="20">
    <w:name w:val="Header Char"/>
    <w:basedOn w:val="4"/>
    <w:link w:val="11"/>
    <w:qFormat/>
    <w:uiPriority w:val="99"/>
    <w:rPr>
      <w:rFonts w:eastAsiaTheme="minorEastAsia"/>
    </w:rPr>
  </w:style>
  <w:style w:type="character" w:customStyle="1" w:styleId="21">
    <w:name w:val="Endnote Text Char"/>
    <w:basedOn w:val="4"/>
    <w:link w:val="7"/>
    <w:semiHidden/>
    <w:qFormat/>
    <w:uiPriority w:val="99"/>
    <w:rPr>
      <w:rFonts w:eastAsiaTheme="minorEastAsia"/>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67F590-C29B-497A-818F-009180FCB0A8}">
  <ds:schemaRefs/>
</ds:datastoreItem>
</file>

<file path=docProps/app.xml><?xml version="1.0" encoding="utf-8"?>
<Properties xmlns="http://schemas.openxmlformats.org/officeDocument/2006/extended-properties" xmlns:vt="http://schemas.openxmlformats.org/officeDocument/2006/docPropsVTypes">
  <Template>Normal</Template>
  <Pages>11</Pages>
  <Words>4287</Words>
  <Characters>24437</Characters>
  <Lines>203</Lines>
  <Paragraphs>57</Paragraphs>
  <TotalTime>14</TotalTime>
  <ScaleCrop>false</ScaleCrop>
  <LinksUpToDate>false</LinksUpToDate>
  <CharactersWithSpaces>28667</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2023-04-27T03:06:00Z</dcterms:created>
  <dc:creator>C40D-B</dc:creator>
  <cp:lastModifiedBy>HP</cp:lastModifiedBy>
  <dcterms:modified xsi:type="dcterms:W3CDTF">2023-04-28T23:45:03Z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606034d7-795c-391d-8900-296d6cc805c5</vt:lpwstr>
  </property>
  <property fmtid="{D5CDD505-2E9C-101B-9397-08002B2CF9AE}" pid="24" name="Mendeley Citation Style_1">
    <vt:lpwstr>http://www.zotero.org/styles/turabian-fullnote-bibliography</vt:lpwstr>
  </property>
  <property fmtid="{D5CDD505-2E9C-101B-9397-08002B2CF9AE}" pid="25" name="KSOProductBuildVer">
    <vt:lpwstr>1033-11.2.0.11536</vt:lpwstr>
  </property>
  <property fmtid="{D5CDD505-2E9C-101B-9397-08002B2CF9AE}" pid="26" name="ICV">
    <vt:lpwstr>4D0B1D51B8EA47F9B9C725069A26C4DC</vt:lpwstr>
  </property>
</Properties>
</file>